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6694E">
      <w:pPr>
        <w:widowControl w:val="0"/>
        <w:autoSpaceDE w:val="0"/>
        <w:autoSpaceDN w:val="0"/>
        <w:adjustRightInd w:val="0"/>
        <w:spacing w:after="0"/>
        <w:jc w:val="center"/>
        <w:divId w:val="2035493357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000000" w:rsidRDefault="0016694E">
      <w:pPr>
        <w:widowControl w:val="0"/>
        <w:autoSpaceDE w:val="0"/>
        <w:autoSpaceDN w:val="0"/>
        <w:adjustRightInd w:val="0"/>
        <w:spacing w:after="0"/>
        <w:jc w:val="center"/>
        <w:divId w:val="2035493357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определении участников </w:t>
      </w:r>
    </w:p>
    <w:p w:rsidR="00000000" w:rsidRDefault="0016694E">
      <w:pPr>
        <w:jc w:val="center"/>
        <w:divId w:val="2035493357"/>
      </w:pPr>
      <w:r>
        <w:rPr>
          <w:rFonts w:ascii="Times New Roman" w:hAnsi="Times New Roman" w:cs="Times New Roman"/>
          <w:b/>
          <w:bCs/>
          <w:sz w:val="24"/>
          <w:szCs w:val="24"/>
        </w:rPr>
        <w:t>№ б/н (Протокол об определении. Лот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483" w:type="dxa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1"/>
        <w:gridCol w:w="5132"/>
      </w:tblGrid>
      <w:tr w:rsidR="00000000">
        <w:trPr>
          <w:divId w:val="2035493357"/>
          <w:trHeight w:val="100"/>
        </w:trPr>
        <w:tc>
          <w:tcPr>
            <w:tcW w:w="5351" w:type="dxa"/>
            <w:hideMark/>
          </w:tcPr>
          <w:p w:rsidR="00000000" w:rsidRDefault="0016694E"/>
        </w:tc>
        <w:tc>
          <w:tcPr>
            <w:tcW w:w="5132" w:type="dxa"/>
            <w:hideMark/>
          </w:tcPr>
          <w:p w:rsidR="00000000" w:rsidRDefault="001669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09.12.2024</w:t>
            </w:r>
            <w:r>
              <w:t xml:space="preserve"> </w:t>
            </w:r>
          </w:p>
        </w:tc>
      </w:tr>
    </w:tbl>
    <w:p w:rsidR="00000000" w:rsidRDefault="0016694E">
      <w:pPr>
        <w:shd w:val="clear" w:color="auto" w:fill="FFFFFF"/>
        <w:spacing w:before="240" w:after="100" w:afterAutospacing="1" w:line="240" w:lineRule="auto"/>
        <w:outlineLvl w:val="1"/>
        <w:divId w:val="2035493357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Сведения о процедуре </w:t>
      </w:r>
    </w:p>
    <w:p w:rsidR="00000000" w:rsidRDefault="0016694E">
      <w:pPr>
        <w:widowControl w:val="0"/>
        <w:autoSpaceDE w:val="0"/>
        <w:autoSpaceDN w:val="0"/>
        <w:adjustRightInd w:val="0"/>
        <w:spacing w:after="0" w:line="240" w:lineRule="auto"/>
        <w:jc w:val="both"/>
        <w:divId w:val="2035493357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процедуры: </w:t>
      </w:r>
      <w:r>
        <w:rPr>
          <w:rFonts w:ascii="Times New Roman" w:hAnsi="Times New Roman" w:cs="Times New Roman"/>
          <w:sz w:val="24"/>
          <w:szCs w:val="24"/>
        </w:rPr>
        <w:t>Аукцион в электронной форме по продаже земельного участка из категории земель населенных пунктов с кадастровым № 18:28:000000:8096 площадью 1278 кв.м, расположенного по адресу: Удмуртская Республика, г. Глазов, Третья линия, 26</w:t>
      </w:r>
      <w:r>
        <w:t xml:space="preserve"> </w:t>
      </w:r>
    </w:p>
    <w:p w:rsidR="00000000" w:rsidRDefault="0016694E">
      <w:pPr>
        <w:widowControl w:val="0"/>
        <w:autoSpaceDE w:val="0"/>
        <w:autoSpaceDN w:val="0"/>
        <w:adjustRightInd w:val="0"/>
        <w:spacing w:after="0" w:line="240" w:lineRule="auto"/>
        <w:jc w:val="both"/>
        <w:divId w:val="2035493357"/>
      </w:pPr>
      <w:r>
        <w:rPr>
          <w:rFonts w:ascii="Times New Roman" w:hAnsi="Times New Roman" w:cs="Times New Roman"/>
          <w:sz w:val="24"/>
          <w:szCs w:val="24"/>
        </w:rPr>
        <w:t>Номер процедуры и лота: SBR</w:t>
      </w:r>
      <w:r>
        <w:rPr>
          <w:rFonts w:ascii="Times New Roman" w:hAnsi="Times New Roman" w:cs="Times New Roman"/>
          <w:sz w:val="24"/>
          <w:szCs w:val="24"/>
        </w:rPr>
        <w:t>012-2411080183.1</w:t>
      </w:r>
      <w:r>
        <w:t xml:space="preserve"> </w:t>
      </w:r>
    </w:p>
    <w:p w:rsidR="00000000" w:rsidRDefault="0016694E">
      <w:pPr>
        <w:widowControl w:val="0"/>
        <w:autoSpaceDE w:val="0"/>
        <w:autoSpaceDN w:val="0"/>
        <w:adjustRightInd w:val="0"/>
        <w:spacing w:after="0" w:line="240" w:lineRule="auto"/>
        <w:jc w:val="both"/>
        <w:divId w:val="2035493357"/>
      </w:pPr>
      <w:r>
        <w:rPr>
          <w:rFonts w:ascii="Times New Roman" w:hAnsi="Times New Roman" w:cs="Times New Roman"/>
          <w:sz w:val="24"/>
          <w:szCs w:val="24"/>
        </w:rPr>
        <w:t>Номер извещения в ГИС Торги: 21000011520000000136</w:t>
      </w:r>
      <w:r>
        <w:t xml:space="preserve"> </w:t>
      </w:r>
    </w:p>
    <w:p w:rsidR="00000000" w:rsidRDefault="0016694E">
      <w:pPr>
        <w:shd w:val="clear" w:color="auto" w:fill="FFFFFF"/>
        <w:spacing w:before="240" w:after="100" w:afterAutospacing="1" w:line="240" w:lineRule="auto"/>
        <w:outlineLvl w:val="1"/>
        <w:divId w:val="2035493357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Сведения об организаторе и операторе </w:t>
      </w:r>
    </w:p>
    <w:p w:rsidR="00000000" w:rsidRDefault="0016694E">
      <w:pPr>
        <w:widowControl w:val="0"/>
        <w:autoSpaceDE w:val="0"/>
        <w:autoSpaceDN w:val="0"/>
        <w:adjustRightInd w:val="0"/>
        <w:spacing w:after="0" w:line="240" w:lineRule="auto"/>
        <w:jc w:val="both"/>
        <w:divId w:val="2035493357"/>
      </w:pPr>
      <w:r>
        <w:rPr>
          <w:rFonts w:ascii="Times New Roman" w:hAnsi="Times New Roman" w:cs="Times New Roman"/>
          <w:sz w:val="24"/>
          <w:szCs w:val="24"/>
        </w:rPr>
        <w:t>Организатор процедуры: УПРАВЛЕНИЕ ИМУЩЕСТВЕННЫХ ОТНОШЕНИЙ АДМИНИСТРАЦИИ ГОРОДА ГЛАЗОВА (427621, Удмуртская Республика, Г. ГЛАЗОВ, УЛ. ДИНАМО, Д.6)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16694E">
      <w:pPr>
        <w:widowControl w:val="0"/>
        <w:autoSpaceDE w:val="0"/>
        <w:autoSpaceDN w:val="0"/>
        <w:adjustRightInd w:val="0"/>
        <w:spacing w:after="0" w:line="240" w:lineRule="auto"/>
        <w:jc w:val="both"/>
        <w:divId w:val="2035493357"/>
      </w:pPr>
      <w:r>
        <w:rPr>
          <w:rFonts w:ascii="Times New Roman" w:hAnsi="Times New Roman" w:cs="Times New Roman"/>
          <w:sz w:val="24"/>
          <w:szCs w:val="24"/>
        </w:rPr>
        <w:t xml:space="preserve">Инициатор процедуры: () </w:t>
      </w:r>
    </w:p>
    <w:p w:rsidR="00000000" w:rsidRDefault="0016694E">
      <w:pPr>
        <w:widowControl w:val="0"/>
        <w:autoSpaceDE w:val="0"/>
        <w:autoSpaceDN w:val="0"/>
        <w:adjustRightInd w:val="0"/>
        <w:spacing w:line="240" w:lineRule="auto"/>
        <w:jc w:val="both"/>
        <w:divId w:val="2035493357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электронной площадки: Универсальная торговая платформа Сбер А АО «Сбербанк-АСТ». </w:t>
      </w:r>
    </w:p>
    <w:p w:rsidR="00000000" w:rsidRDefault="0016694E">
      <w:pPr>
        <w:widowControl w:val="0"/>
        <w:autoSpaceDE w:val="0"/>
        <w:autoSpaceDN w:val="0"/>
        <w:adjustRightInd w:val="0"/>
        <w:spacing w:line="240" w:lineRule="auto"/>
        <w:jc w:val="both"/>
        <w:divId w:val="2035493357"/>
      </w:pPr>
      <w:r>
        <w:rPr>
          <w:rFonts w:ascii="Times New Roman" w:hAnsi="Times New Roman" w:cs="Times New Roman"/>
          <w:sz w:val="24"/>
          <w:szCs w:val="24"/>
        </w:rPr>
        <w:t>Адрес электронной площадки в сети «Интернет</w:t>
      </w:r>
      <w:proofErr w:type="gramStart"/>
      <w:r>
        <w:rPr>
          <w:rFonts w:ascii="Times New Roman" w:hAnsi="Times New Roman" w:cs="Times New Roman"/>
          <w:sz w:val="24"/>
          <w:szCs w:val="24"/>
        </w:rPr>
        <w:t>»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https://utp.sberbank-ast.ru/AP </w:t>
      </w:r>
    </w:p>
    <w:p w:rsidR="00000000" w:rsidRDefault="0016694E">
      <w:pPr>
        <w:shd w:val="clear" w:color="auto" w:fill="FFFFFF"/>
        <w:spacing w:before="240" w:after="100" w:afterAutospacing="1" w:line="240" w:lineRule="auto"/>
        <w:outlineLvl w:val="1"/>
        <w:divId w:val="2035493357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3.Сведения о комиссии </w:t>
      </w:r>
    </w:p>
    <w:p w:rsidR="00000000" w:rsidRDefault="0016694E">
      <w:pPr>
        <w:spacing w:after="0"/>
        <w:divId w:val="2035493357"/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комиссии: </w:t>
      </w:r>
    </w:p>
    <w:p w:rsidR="00000000" w:rsidRDefault="0016694E">
      <w:pPr>
        <w:spacing w:after="0"/>
        <w:divId w:val="2035493357"/>
      </w:pPr>
      <w:r>
        <w:rPr>
          <w:rFonts w:ascii="Times New Roman" w:hAnsi="Times New Roman" w:cs="Times New Roman"/>
          <w:sz w:val="24"/>
          <w:szCs w:val="24"/>
        </w:rPr>
        <w:t xml:space="preserve">На заседании комиссии присутствовали: </w:t>
      </w:r>
    </w:p>
    <w:p w:rsidR="00000000" w:rsidRDefault="0016694E">
      <w:pPr>
        <w:spacing w:after="0"/>
        <w:divId w:val="2035493357"/>
      </w:pPr>
      <w:r>
        <w:rPr>
          <w:rFonts w:ascii="Times New Roman" w:hAnsi="Times New Roman" w:cs="Times New Roman"/>
          <w:sz w:val="24"/>
          <w:szCs w:val="24"/>
        </w:rPr>
        <w:t>Ольга Вячеславовна Матвеева - председатель</w:t>
      </w:r>
      <w:r>
        <w:t xml:space="preserve"> </w:t>
      </w:r>
    </w:p>
    <w:p w:rsidR="00000000" w:rsidRDefault="0016694E">
      <w:pPr>
        <w:spacing w:after="0"/>
        <w:divId w:val="2035493357"/>
      </w:pPr>
      <w:r>
        <w:rPr>
          <w:rFonts w:ascii="Times New Roman" w:hAnsi="Times New Roman" w:cs="Times New Roman"/>
          <w:sz w:val="24"/>
          <w:szCs w:val="24"/>
        </w:rPr>
        <w:t>Евгения Владимировна Малышева - член комиссии</w:t>
      </w:r>
      <w:r>
        <w:t xml:space="preserve"> </w:t>
      </w:r>
    </w:p>
    <w:p w:rsidR="00000000" w:rsidRDefault="0016694E">
      <w:pPr>
        <w:shd w:val="clear" w:color="auto" w:fill="FFFFFF"/>
        <w:spacing w:before="240" w:after="100" w:afterAutospacing="1" w:line="240" w:lineRule="auto"/>
        <w:outlineLvl w:val="1"/>
        <w:divId w:val="2035493357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Лоты </w:t>
      </w:r>
    </w:p>
    <w:p w:rsidR="00000000" w:rsidRDefault="0016694E">
      <w:pPr>
        <w:widowControl w:val="0"/>
        <w:autoSpaceDE w:val="0"/>
        <w:autoSpaceDN w:val="0"/>
        <w:adjustRightInd w:val="0"/>
        <w:spacing w:after="0" w:line="240" w:lineRule="auto"/>
        <w:jc w:val="both"/>
        <w:divId w:val="2035493357"/>
      </w:pPr>
      <w:r>
        <w:rPr>
          <w:rFonts w:ascii="Times New Roman" w:hAnsi="Times New Roman" w:cs="Times New Roman"/>
          <w:sz w:val="24"/>
          <w:szCs w:val="24"/>
        </w:rPr>
        <w:t>Наименование лота: Продажа земельного участка</w:t>
      </w:r>
      <w:r>
        <w:t xml:space="preserve"> </w:t>
      </w:r>
    </w:p>
    <w:p w:rsidR="00000000" w:rsidRDefault="0016694E">
      <w:pPr>
        <w:widowControl w:val="0"/>
        <w:autoSpaceDE w:val="0"/>
        <w:autoSpaceDN w:val="0"/>
        <w:adjustRightInd w:val="0"/>
        <w:spacing w:after="0" w:line="240" w:lineRule="auto"/>
        <w:jc w:val="both"/>
        <w:divId w:val="2035493357"/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лота: 406000.00 руб. </w:t>
      </w:r>
    </w:p>
    <w:p w:rsidR="00000000" w:rsidRDefault="0016694E">
      <w:pPr>
        <w:spacing w:after="0"/>
        <w:divId w:val="2035493357"/>
      </w:pPr>
      <w:r>
        <w:br/>
      </w:r>
      <w:r>
        <w:rPr>
          <w:rFonts w:ascii="Times New Roman" w:hAnsi="Times New Roman" w:cs="Times New Roman"/>
          <w:sz w:val="24"/>
          <w:szCs w:val="24"/>
        </w:rPr>
        <w:t>По окончании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от претендентов не было подано ни одной заявки. </w:t>
      </w:r>
    </w:p>
    <w:p w:rsidR="00000000" w:rsidRDefault="0016694E">
      <w:pPr>
        <w:spacing w:after="0"/>
        <w:divId w:val="2035493357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Отозванные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2702"/>
        <w:gridCol w:w="3325"/>
        <w:gridCol w:w="2504"/>
      </w:tblGrid>
      <w:tr w:rsidR="00000000">
        <w:trPr>
          <w:divId w:val="2035493357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6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6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6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регистрации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66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отзыва заявки </w:t>
            </w:r>
          </w:p>
        </w:tc>
      </w:tr>
    </w:tbl>
    <w:p w:rsidR="00000000" w:rsidRDefault="0016694E">
      <w:pPr>
        <w:shd w:val="clear" w:color="auto" w:fill="FFFFFF"/>
        <w:spacing w:before="240" w:after="100" w:afterAutospacing="1" w:line="240" w:lineRule="auto"/>
        <w:outlineLvl w:val="1"/>
        <w:divId w:val="2035493357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5.Подписи комиссии: Комиссия</w:t>
      </w:r>
      <w:r>
        <w:rPr>
          <w:b/>
          <w:bCs/>
        </w:rPr>
        <w:t xml:space="preserve"> </w:t>
      </w:r>
    </w:p>
    <w:p w:rsidR="00000000" w:rsidRDefault="0016694E">
      <w:pPr>
        <w:spacing w:after="0"/>
        <w:divId w:val="2035493357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Ольга Вячеславовна Матвеева ___________________ </w:t>
      </w:r>
    </w:p>
    <w:p w:rsidR="0016694E" w:rsidRDefault="0016694E">
      <w:pPr>
        <w:spacing w:after="0"/>
        <w:divId w:val="2035493357"/>
      </w:pPr>
      <w:r>
        <w:rPr>
          <w:rFonts w:ascii="Times New Roman" w:hAnsi="Times New Roman" w:cs="Times New Roman"/>
          <w:sz w:val="24"/>
          <w:szCs w:val="24"/>
        </w:rPr>
        <w:t xml:space="preserve">Евгения Владимировна Малышева ___________________ </w:t>
      </w:r>
    </w:p>
    <w:sectPr w:rsidR="001669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271EC"/>
    <w:rsid w:val="0016694E"/>
    <w:rsid w:val="0052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7A1C9-933D-4F9F-8E99-295446F9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49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Евгения Владимировна</dc:creator>
  <cp:keywords/>
  <dc:description/>
  <cp:lastModifiedBy>Малышева Евгения Владимировна</cp:lastModifiedBy>
  <cp:revision>2</cp:revision>
  <dcterms:created xsi:type="dcterms:W3CDTF">2024-12-09T12:07:00Z</dcterms:created>
  <dcterms:modified xsi:type="dcterms:W3CDTF">2024-12-09T12:07:00Z</dcterms:modified>
</cp:coreProperties>
</file>