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47F9" w:rsidRDefault="00A447F9" w:rsidP="00A447F9">
      <w:pPr>
        <w:spacing w:line="240" w:lineRule="auto"/>
        <w:ind w:firstLine="705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Утвержден</w:t>
      </w:r>
    </w:p>
    <w:p w:rsidR="00A447F9" w:rsidRDefault="00A447F9" w:rsidP="00A447F9">
      <w:pPr>
        <w:spacing w:line="240" w:lineRule="auto"/>
        <w:ind w:firstLine="705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решением Глазовской городской Думы</w:t>
      </w:r>
    </w:p>
    <w:p w:rsidR="00A447F9" w:rsidRPr="00A447F9" w:rsidRDefault="00A447F9" w:rsidP="00A447F9">
      <w:pPr>
        <w:spacing w:line="240" w:lineRule="auto"/>
        <w:ind w:firstLine="705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от 27.05.2020 № 589</w:t>
      </w:r>
    </w:p>
    <w:p w:rsidR="00A447F9" w:rsidRDefault="00A447F9" w:rsidP="003A58D7">
      <w:pPr>
        <w:spacing w:line="240" w:lineRule="auto"/>
        <w:ind w:firstLine="70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47F9" w:rsidRDefault="00A447F9" w:rsidP="003A58D7">
      <w:pPr>
        <w:spacing w:line="240" w:lineRule="auto"/>
        <w:ind w:firstLine="70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53343" w:rsidRPr="00553343" w:rsidRDefault="00553343" w:rsidP="003A58D7">
      <w:pPr>
        <w:spacing w:line="240" w:lineRule="auto"/>
        <w:ind w:firstLine="705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Отчет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лавы города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лазова </w:t>
      </w:r>
    </w:p>
    <w:p w:rsidR="00553343" w:rsidRDefault="00553343" w:rsidP="003A58D7">
      <w:pPr>
        <w:spacing w:line="240" w:lineRule="auto"/>
        <w:ind w:firstLine="70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результатах своей деятельности и деятельности </w:t>
      </w:r>
    </w:p>
    <w:p w:rsidR="00587D8D" w:rsidRPr="00735004" w:rsidRDefault="00553343" w:rsidP="003A58D7">
      <w:pPr>
        <w:spacing w:line="240" w:lineRule="auto"/>
        <w:ind w:firstLine="705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дминистрации города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лазова в 2019 году</w:t>
      </w:r>
      <w:r w:rsidR="00020C0B" w:rsidRPr="00553343">
        <w:rPr>
          <w:rFonts w:ascii="Times New Roman" w:eastAsia="Times New Roman" w:hAnsi="Times New Roman" w:cs="Times New Roman"/>
          <w:b/>
          <w:caps/>
          <w:sz w:val="24"/>
          <w:szCs w:val="24"/>
        </w:rPr>
        <w:t>»</w:t>
      </w:r>
    </w:p>
    <w:p w:rsidR="00587D8D" w:rsidRPr="00206B26" w:rsidRDefault="00587D8D" w:rsidP="003A58D7">
      <w:pPr>
        <w:spacing w:line="240" w:lineRule="auto"/>
        <w:ind w:firstLine="705"/>
        <w:rPr>
          <w:rFonts w:ascii="Times New Roman" w:eastAsia="Times New Roman" w:hAnsi="Times New Roman" w:cs="Times New Roman"/>
          <w:b/>
          <w:sz w:val="28"/>
          <w:szCs w:val="28"/>
          <w:shd w:val="clear" w:color="auto" w:fill="999999"/>
        </w:rPr>
      </w:pP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соответствии со статьей 25 Устава муниципального образования «Город Глазов» представляю отчет о результатах деятельности за прошедший год.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2019 год стал моим первым годом работы на посту Главы города. И потому мне и всей нашей команде кажется важным начать этот отчет со смыслообразующих вещей - с того, что мы знаем о городе и как его видим.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Первой, и в этом году самой главной целью было системное понимание жизни и механизмов развития города, получение дополнительных знаний о городском управлении.</w:t>
      </w:r>
    </w:p>
    <w:p w:rsidR="005D7F67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Сегодня с уверенностью говорю, что этот год стал временем накопления большого багажа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знаний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о сферах жизни города, его деловы</w:t>
      </w:r>
      <w:bookmarkStart w:id="0" w:name="_GoBack"/>
      <w:bookmarkEnd w:id="0"/>
      <w:r w:rsidRPr="00553343">
        <w:rPr>
          <w:rFonts w:ascii="Times New Roman" w:eastAsia="Times New Roman" w:hAnsi="Times New Roman" w:cs="Times New Roman"/>
          <w:sz w:val="24"/>
          <w:szCs w:val="24"/>
        </w:rPr>
        <w:t>х контактах и связях во внешней среде, о городской общественности, жителях и активистах. Самыми ценными источниками знаний, помимо статистических данных и аналитической работы, стали городские коммуникационные, дискуссионные площадки.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Перечислю основные:</w:t>
      </w:r>
    </w:p>
    <w:p w:rsidR="00566B24" w:rsidRPr="00553343" w:rsidRDefault="00841A03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 Гражданский форум-диалог;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- Публичные обсуждения проектов создания комфортной городской среды в рамках нацпроекта «Жилье и городская среда». Сюда отношу и общественные пространства –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Горсад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41A03" w:rsidRPr="00553343">
        <w:rPr>
          <w:rFonts w:ascii="Times New Roman" w:eastAsia="Times New Roman" w:hAnsi="Times New Roman" w:cs="Times New Roman"/>
          <w:sz w:val="24"/>
          <w:szCs w:val="24"/>
        </w:rPr>
        <w:t>Парк Горького и городские дворы;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- Обсуждение проекта обновления и благоустройства улицы Кирова в рамках федерального конкурса Минстроя России для малых городов и исторических поселений, в </w:t>
      </w:r>
      <w:proofErr w:type="gramStart"/>
      <w:r w:rsidR="00841A03" w:rsidRPr="00553343">
        <w:rPr>
          <w:rFonts w:ascii="Times New Roman" w:eastAsia="Times New Roman" w:hAnsi="Times New Roman" w:cs="Times New Roman"/>
          <w:sz w:val="24"/>
          <w:szCs w:val="24"/>
        </w:rPr>
        <w:t>котором</w:t>
      </w:r>
      <w:proofErr w:type="gramEnd"/>
      <w:r w:rsidR="00841A03" w:rsidRPr="00553343">
        <w:rPr>
          <w:rFonts w:ascii="Times New Roman" w:eastAsia="Times New Roman" w:hAnsi="Times New Roman" w:cs="Times New Roman"/>
          <w:sz w:val="24"/>
          <w:szCs w:val="24"/>
        </w:rPr>
        <w:t xml:space="preserve"> Глазов стал победителем;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- Рабочие группы по созданию Бренда города, этот процесс только начался, но этой командой проделана большая аналитическая работа, которая ляжет </w:t>
      </w:r>
      <w:r w:rsidR="00841A03" w:rsidRPr="00553343">
        <w:rPr>
          <w:rFonts w:ascii="Times New Roman" w:eastAsia="Times New Roman" w:hAnsi="Times New Roman" w:cs="Times New Roman"/>
          <w:sz w:val="24"/>
          <w:szCs w:val="24"/>
        </w:rPr>
        <w:t>в основу стратегических решений;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 Встречи с трудовыми коллективами городских предприятий, конференции работников</w:t>
      </w:r>
      <w:r w:rsidR="00841A03" w:rsidRPr="00553343">
        <w:rPr>
          <w:rFonts w:ascii="Times New Roman" w:eastAsia="Times New Roman" w:hAnsi="Times New Roman" w:cs="Times New Roman"/>
          <w:sz w:val="24"/>
          <w:szCs w:val="24"/>
        </w:rPr>
        <w:t xml:space="preserve"> Чепецкого механического завода;</w:t>
      </w:r>
    </w:p>
    <w:p w:rsidR="00566B24" w:rsidRPr="00553343" w:rsidRDefault="00841A03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 Заседания Совета директоров;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 Формирование и обсуждение проект</w:t>
      </w:r>
      <w:r w:rsidR="00841A03" w:rsidRPr="00553343">
        <w:rPr>
          <w:rFonts w:ascii="Times New Roman" w:eastAsia="Times New Roman" w:hAnsi="Times New Roman" w:cs="Times New Roman"/>
          <w:sz w:val="24"/>
          <w:szCs w:val="24"/>
        </w:rPr>
        <w:t xml:space="preserve">ов </w:t>
      </w:r>
      <w:proofErr w:type="gramStart"/>
      <w:r w:rsidR="00841A03" w:rsidRPr="00553343">
        <w:rPr>
          <w:rFonts w:ascii="Times New Roman" w:eastAsia="Times New Roman" w:hAnsi="Times New Roman" w:cs="Times New Roman"/>
          <w:sz w:val="24"/>
          <w:szCs w:val="24"/>
        </w:rPr>
        <w:t>инициативного</w:t>
      </w:r>
      <w:proofErr w:type="gramEnd"/>
      <w:r w:rsidR="00841A03" w:rsidRPr="00553343">
        <w:rPr>
          <w:rFonts w:ascii="Times New Roman" w:eastAsia="Times New Roman" w:hAnsi="Times New Roman" w:cs="Times New Roman"/>
          <w:sz w:val="24"/>
          <w:szCs w:val="24"/>
        </w:rPr>
        <w:t xml:space="preserve"> бюджетирования;</w:t>
      </w:r>
    </w:p>
    <w:p w:rsidR="00566B24" w:rsidRPr="00553343" w:rsidRDefault="00841A03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- Проект «Детский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форсайт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 Регулярные вст</w:t>
      </w:r>
      <w:r w:rsidR="00841A03" w:rsidRPr="00553343">
        <w:rPr>
          <w:rFonts w:ascii="Times New Roman" w:eastAsia="Times New Roman" w:hAnsi="Times New Roman" w:cs="Times New Roman"/>
          <w:sz w:val="24"/>
          <w:szCs w:val="24"/>
        </w:rPr>
        <w:t>речи с активом Совета ветеранов;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 Заседание комиссий в городской Думе, встречи с депутатами и избирателями в округах.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Сегодня Глазов, администрация, депутатский корпус не просто встроены в Команду Удмуртии, мы ведем конструктивный диалог с региональной властью, в едином ключе выстраиваем финансовую дисциплину, социальную политику, работу с бизнесом и общение с горожанами.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Помимо постоянной поддержки со стороны руководства региона постоянно чувствуем и поддержку со стороны Топливной компании ТВЭЛ,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Госкорпорации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«Росатом». Сейчас атомная отрасль делает ставку на расширение компетенций глав атомных городов и управленческих команд.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За прошедший год мы приняли участие в 16 форумах и стратегических сессиях, посетили для обмена опытом в различных сферах 9 городов.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lastRenderedPageBreak/>
        <w:t>Мы старались впитать знание о городе, почувствовать его суть в книгах наших глазовских писателей, картинах художников, в театральных постановках. Мы убеждены, что культура Глазова достойна звания культуры Северной столицы региона, служит источником знаний о городе, понимания его сути. Команда бренда города выяснила, что городская идентичность включает также личные достижения жителей и уроженцев Глазова, национальный колорит проживающих здесь народов.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Все эти источники знаний послужили для того, чтобы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более комплексно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понять потребности города и горожан, рычаги его развития, еще раз оценить, актуализировать основные операционные проблемы города. 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И конечно, важнейшим предметом анализа стали для нас в этом году обращения граждан.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Перестраивать систему работы с обращениями мы стали в декабре 2019 года, сейчас она стала более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клиентоориентированной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>, и при этом большие объемы поступающих обращений дают возможность делать статистические и аналитические выводы по многим сферам городской жизни.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Что сейчас происходит в этой сфере: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- Усилен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сроками и качеством подготовки ответов на письменные обращения граждан,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 Выстроена единая с Удмуртской Республикой система работы с обращениями граждан в социальных сетях Главы Удмуртии, Главы города, Правительства Удмуртии и городской администрации. Систематизация обращений, их анализ и контроль качества и сроков ответов налажены благодаря участию в федеральном проекте по работе с обращениями граждан «Инцидент-менеджмент».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 Отдельным проектом прошлого года стало формирование сервиса по работе с обращениями граждан в Глазовской межрайонной больнице. Этот проект заменил собою ту задачу, которую я изначально ставил в сфере ЖКХ, поскольку количество обращений и их анализ показали, что в 2019 году проблемы здравоохранения вышли для глазовчан на первое место.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Убежден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>, что показателем прогресса в этой работе должно быть постоянное увеличение обращений граждан к Главе города, в администрацию и Глазовскую городскую Думу – именно это служит показателем доверия и диалога между властью и горожанами. Мы видим, например, каким действенным инструментом работы с обращениями становятся социальные сети.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 2019 году в Администрацию города Глазова поступило </w:t>
      </w:r>
      <w:r w:rsidRPr="00553343">
        <w:rPr>
          <w:rFonts w:ascii="Times New Roman" w:hAnsi="Times New Roman" w:cs="Times New Roman"/>
          <w:color w:val="000000" w:themeColor="text1"/>
          <w:sz w:val="24"/>
          <w:szCs w:val="24"/>
        </w:rPr>
        <w:t>2 714</w:t>
      </w:r>
      <w:r w:rsidR="005D24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обращений граждан, что на 815 обращений больше, чем за 2018 год (рост на 43%)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Из общего количества поступивших обращений: </w:t>
      </w:r>
      <w:r w:rsidRPr="00553343">
        <w:rPr>
          <w:rFonts w:ascii="Times New Roman" w:hAnsi="Times New Roman" w:cs="Times New Roman"/>
          <w:color w:val="000000" w:themeColor="text1"/>
          <w:sz w:val="24"/>
          <w:szCs w:val="24"/>
        </w:rPr>
        <w:t>159</w:t>
      </w:r>
      <w:r w:rsidRPr="00553343">
        <w:rPr>
          <w:rFonts w:ascii="Times New Roman" w:hAnsi="Times New Roman" w:cs="Times New Roman"/>
          <w:sz w:val="24"/>
          <w:szCs w:val="24"/>
        </w:rPr>
        <w:t xml:space="preserve"> – обращения в устной форме, </w:t>
      </w:r>
      <w:r w:rsidRPr="00553343">
        <w:rPr>
          <w:rFonts w:ascii="Times New Roman" w:hAnsi="Times New Roman" w:cs="Times New Roman"/>
          <w:color w:val="000000" w:themeColor="text1"/>
          <w:sz w:val="24"/>
          <w:szCs w:val="24"/>
        </w:rPr>
        <w:t>617</w:t>
      </w:r>
      <w:r w:rsidRPr="00553343">
        <w:rPr>
          <w:rFonts w:ascii="Times New Roman" w:hAnsi="Times New Roman" w:cs="Times New Roman"/>
          <w:sz w:val="24"/>
          <w:szCs w:val="24"/>
        </w:rPr>
        <w:t xml:space="preserve"> – обращения в письменной форме, 1938 – в форме электронного документа (138 - поступившие через официальный сайт Администрации города Глазова посредством интерактивной страницы «Электронная приемная» и электронную почту; 1800 – через социальные сети). </w:t>
      </w:r>
      <w:r w:rsidR="00841A03" w:rsidRPr="00553343">
        <w:rPr>
          <w:rFonts w:ascii="Times New Roman" w:hAnsi="Times New Roman" w:cs="Times New Roman"/>
          <w:sz w:val="24"/>
          <w:szCs w:val="24"/>
        </w:rPr>
        <w:t>В 2020 году уже к 1 мая</w:t>
      </w:r>
      <w:r w:rsidRPr="00553343">
        <w:rPr>
          <w:rFonts w:ascii="Times New Roman" w:hAnsi="Times New Roman" w:cs="Times New Roman"/>
          <w:sz w:val="24"/>
          <w:szCs w:val="24"/>
        </w:rPr>
        <w:t xml:space="preserve"> число обращений граждан </w:t>
      </w:r>
      <w:r w:rsidR="00841A03" w:rsidRPr="00553343">
        <w:rPr>
          <w:rFonts w:ascii="Times New Roman" w:hAnsi="Times New Roman" w:cs="Times New Roman"/>
          <w:sz w:val="24"/>
          <w:szCs w:val="24"/>
        </w:rPr>
        <w:t>составило 4 377</w:t>
      </w:r>
      <w:r w:rsidRPr="00553343">
        <w:rPr>
          <w:rFonts w:ascii="Times New Roman" w:hAnsi="Times New Roman" w:cs="Times New Roman"/>
          <w:sz w:val="24"/>
          <w:szCs w:val="24"/>
        </w:rPr>
        <w:t xml:space="preserve"> (прогнозируем рост более чем на </w:t>
      </w:r>
      <w:r w:rsidR="00841A03" w:rsidRPr="00553343">
        <w:rPr>
          <w:rFonts w:ascii="Times New Roman" w:hAnsi="Times New Roman" w:cs="Times New Roman"/>
          <w:sz w:val="24"/>
          <w:szCs w:val="24"/>
        </w:rPr>
        <w:t>32</w:t>
      </w:r>
      <w:r w:rsidRPr="00553343">
        <w:rPr>
          <w:rFonts w:ascii="Times New Roman" w:hAnsi="Times New Roman" w:cs="Times New Roman"/>
          <w:sz w:val="24"/>
          <w:szCs w:val="24"/>
        </w:rPr>
        <w:t>0%).</w:t>
      </w:r>
    </w:p>
    <w:p w:rsidR="00566B24" w:rsidRPr="00553343" w:rsidRDefault="00566B24" w:rsidP="002C786D">
      <w:pPr>
        <w:tabs>
          <w:tab w:val="left" w:pos="8080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Тематическая структура обращений граждан в целом остается стабильной, отмечены определенные изменения, обусловленные общими социальными и экономическими процессами. 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Неизменно высоким остается количество обращений по вопросам здравоохранения, жилищно-коммунального хозяйства, обеспечения жильём и вопросам социальной сферы. Больше всего в 2019 году горожане интересовались медициной, переселением из ветхого и аварийного жилья и работой управляющих организаций.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Одним из важнейших проектов прошлого года в этой сфере считаем </w:t>
      </w:r>
      <w:r w:rsidRPr="0055334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создание сервиса Глазовской межрайонной больницы по работе с обращениями граждан.</w:t>
      </w:r>
    </w:p>
    <w:p w:rsidR="005D7F67" w:rsidRPr="00553343" w:rsidRDefault="005D7F67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334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 июля 2019 года Администрацией города Глазова совместно с БУЗ УР «Глазовская межрайонная больница» создается новая система работы с обращениями граждан по вопросам здравоохранения. 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16 июля в социальной сети «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ВКонтакте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» создана группа «Глазовская </w:t>
      </w:r>
      <w:r w:rsidRPr="00553343">
        <w:rPr>
          <w:rFonts w:ascii="Times New Roman" w:hAnsi="Times New Roman" w:cs="Times New Roman"/>
          <w:sz w:val="24"/>
          <w:szCs w:val="24"/>
        </w:rPr>
        <w:t xml:space="preserve">межрайонная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больница» (</w:t>
      </w:r>
      <w:hyperlink r:id="rId9" w:history="1">
        <w:r w:rsidRPr="00553343">
          <w:rPr>
            <w:rStyle w:val="aa"/>
            <w:rFonts w:ascii="Times New Roman" w:eastAsia="Times New Roman" w:hAnsi="Times New Roman" w:cs="Times New Roman"/>
            <w:sz w:val="24"/>
            <w:szCs w:val="24"/>
          </w:rPr>
          <w:t>https://vk.com/glazov_bolnitsa</w:t>
        </w:r>
      </w:hyperlink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) – сейчас в ней уже более </w:t>
      </w:r>
      <w:r w:rsidR="00841A03" w:rsidRPr="00553343">
        <w:rPr>
          <w:rFonts w:ascii="Times New Roman" w:eastAsia="Times New Roman" w:hAnsi="Times New Roman" w:cs="Times New Roman"/>
          <w:sz w:val="24"/>
          <w:szCs w:val="24"/>
        </w:rPr>
        <w:t>1 960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участников. Горожане получили возможность задать вопрос, не выходя из дома, оперативно получить ответ, подкрепленный достоверными фактами и ответами врачей. Это позволило снять негативный фон в социальных сетях по целому ряду вопросов: по «висевшей» несколько дней электронной записи к детскому кардиологу, по обеспечению льготными лекарствами, по отсутствию реактивов в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баклаборатории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и т.д.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Ответы обратившимся гражданам поступают в течение суток. </w:t>
      </w:r>
      <w:r w:rsidRPr="00553343">
        <w:rPr>
          <w:rFonts w:ascii="Times New Roman" w:hAnsi="Times New Roman" w:cs="Times New Roman"/>
          <w:bCs/>
          <w:sz w:val="24"/>
          <w:szCs w:val="24"/>
        </w:rPr>
        <w:t>Востребованность новой системы подтверждается постоянным ростом количества обращений. Так, если в июле было 7 обращений, то уже в декабре – 68. Сейчас их число доходит до 193 в месяц. Помимо обращений, поступающих в больницу и администрацию города, анализируются также все обращения, поступающие в Территориальный фонд обязательного медицинского страхования – это от 150 до 200 жалоб ежемесячно. Кроме того, ведется ежемесячный анализ по итогам анкетирования пациентов взрослых и детских поликлиник.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3343">
        <w:rPr>
          <w:rFonts w:ascii="Times New Roman" w:hAnsi="Times New Roman" w:cs="Times New Roman"/>
          <w:bCs/>
          <w:sz w:val="24"/>
          <w:szCs w:val="24"/>
        </w:rPr>
        <w:t xml:space="preserve">Именно работа с обращениями показала нам: хотя нехватка медицинских кадров и является острой проблемой городской медицины, недовольство пациентов большей частью связано с другими причинами, на которые можно повлиять организационными мерами. </w:t>
      </w:r>
      <w:proofErr w:type="gramStart"/>
      <w:r w:rsidRPr="00553343">
        <w:rPr>
          <w:rFonts w:ascii="Times New Roman" w:hAnsi="Times New Roman" w:cs="Times New Roman"/>
          <w:bCs/>
          <w:sz w:val="24"/>
          <w:szCs w:val="24"/>
        </w:rPr>
        <w:t>Например, на конец 2019 года 49% жалоб было связано с очередями в регистратуру взрослой поликлиники на улице Кирова и с процедурой записи на прием в этой же поликлинике, около 14% - с отсутствием реактивов, расходных материалов и препаратов, связанное с проведением больницей и Минздравом процедуры торгов, сюда же относим жалобы на оснащение больниц, состояние медицинского городка и зданий медучреждений, 4% составляло</w:t>
      </w:r>
      <w:proofErr w:type="gramEnd"/>
      <w:r w:rsidRPr="00553343">
        <w:rPr>
          <w:rFonts w:ascii="Times New Roman" w:hAnsi="Times New Roman" w:cs="Times New Roman"/>
          <w:bCs/>
          <w:sz w:val="24"/>
          <w:szCs w:val="24"/>
        </w:rPr>
        <w:t xml:space="preserve"> недовольство личным отношением персонала, и лишь оставшиеся 33% обращений были связаны с невозможностью </w:t>
      </w:r>
      <w:proofErr w:type="gramStart"/>
      <w:r w:rsidRPr="00553343">
        <w:rPr>
          <w:rFonts w:ascii="Times New Roman" w:hAnsi="Times New Roman" w:cs="Times New Roman"/>
          <w:bCs/>
          <w:sz w:val="24"/>
          <w:szCs w:val="24"/>
        </w:rPr>
        <w:t>попасть</w:t>
      </w:r>
      <w:proofErr w:type="gramEnd"/>
      <w:r w:rsidRPr="00553343">
        <w:rPr>
          <w:rFonts w:ascii="Times New Roman" w:hAnsi="Times New Roman" w:cs="Times New Roman"/>
          <w:bCs/>
          <w:sz w:val="24"/>
          <w:szCs w:val="24"/>
        </w:rPr>
        <w:t xml:space="preserve"> к узкому специалисту, с поведением медицинского персонала либо с получением высокотехнологичной помощи.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3343">
        <w:rPr>
          <w:rFonts w:ascii="Times New Roman" w:hAnsi="Times New Roman" w:cs="Times New Roman"/>
          <w:bCs/>
          <w:sz w:val="24"/>
          <w:szCs w:val="24"/>
        </w:rPr>
        <w:t>В середине января 2020 года нам удалось наладить обратную связь с теми, кто получал ответы на свои обращения в социальных сетях больницы. Они могут выставлять оценку за обращение, перейдя по ссылке и затратив пару минут. На данный момент средняя оценка за отве</w:t>
      </w:r>
      <w:r w:rsidR="00841A03" w:rsidRPr="00553343">
        <w:rPr>
          <w:rFonts w:ascii="Times New Roman" w:hAnsi="Times New Roman" w:cs="Times New Roman"/>
          <w:bCs/>
          <w:sz w:val="24"/>
          <w:szCs w:val="24"/>
        </w:rPr>
        <w:t>ты в обращениях составляет – 9,4</w:t>
      </w:r>
      <w:r w:rsidRPr="00553343">
        <w:rPr>
          <w:rFonts w:ascii="Times New Roman" w:hAnsi="Times New Roman" w:cs="Times New Roman"/>
          <w:bCs/>
          <w:sz w:val="24"/>
          <w:szCs w:val="24"/>
        </w:rPr>
        <w:t xml:space="preserve"> из 10. Совместно с больницей работаем над повышением качества и скорости ответов.</w:t>
      </w:r>
    </w:p>
    <w:p w:rsidR="00566B24" w:rsidRPr="00553343" w:rsidRDefault="00566B24" w:rsidP="002C786D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течение 2019 года мной было проведено 18 приемов граждан</w:t>
      </w:r>
      <w:r w:rsidRPr="00553343">
        <w:rPr>
          <w:rFonts w:ascii="Times New Roman" w:hAnsi="Times New Roman" w:cs="Times New Roman"/>
          <w:sz w:val="24"/>
          <w:szCs w:val="24"/>
        </w:rPr>
        <w:t>, во время которых принято 79</w:t>
      </w:r>
      <w:r w:rsidRPr="005533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 xml:space="preserve">горожан.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Заместителями Главы Администрации города Глазова, Руководителем Аппарата Администрации города Глазова проведено 80 приемов граждан.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С 26.12.2019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поручений по обращениям граждан осуществляет управление общественных связей Администрации города Глазова. Сотрудники управления взаимодействуют с ответственными исполнителями и контролируют соблюдение сроков рассмотрения обращений горожан. 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Открытость власти, создание </w:t>
      </w:r>
      <w:r w:rsidR="00A447F9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единого окна</w:t>
      </w:r>
      <w:r w:rsidR="00A447F9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для обращений с целью повышения оперативности и удобства горожан - эти предложения лежат в основе программы развития Глазова, с которой я участвовал в конкурсе на должность Главы города.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Сегодня перед муниципалитетом стоит задача налаживания сервиса по обращениям граждан во всех сферах, взаимодействия города с другими региональными и федеральными органами.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Считаю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необходимым усилить </w:t>
      </w:r>
      <w:proofErr w:type="gramStart"/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контроль за</w:t>
      </w:r>
      <w:proofErr w:type="gramEnd"/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 сроками подготовки и качеством ответов на обращения граждан должностными лицами.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Также необходимо постоянно анализировать эффективность исполнения обращений, ввести оценку удовлетворенности граждан с целью выявления наиболее напряженных сфер. Сегодня все письменные обращения граждан рассматриваются в течение 30 дней, как это установлено законом. Но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lastRenderedPageBreak/>
        <w:t>этот срок для многих обращений слишком велик – теряется их актуальность для граждан, а в ряде случаев за месяц ситуация усугубляется. Поэтому главной задачей в работе с письменными обращениями стало сокращение времени подготовки ответов и грамотное расставление приоритетов, оперативная работа с ситуациями, требующими срочного реагирования. Кроме того, нужно проработать систему учета и анализа обращений, поступающих через социальные сети, сократить время ответа и на эти вопросы, а также осуществить пилотные проекты совместно с другими управлениями Администрации по их непосредственному присутствию в интернете и реагированию на запросы горожан.</w:t>
      </w:r>
    </w:p>
    <w:p w:rsidR="00A447F9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Сейчас явной проблемой становится количество обращений граждан на работу управляющих компаний, на уборку и благоустройство города. Зачастую меня не устраивает качество подготовки ответов, исполнение взятых на себя администрацией обязательств. Одной из задач этого года считаю старт проекта по созданию сервиса по работе с обращениями граждан в сфере ЖКХ, первый шаг – это развитие такой системы в муниципальном предприятии, обслуживающем большую часть жилищного фонда, - МУП ЖКУ.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Подчеркну: рост числа обращений, каждое конструктивное обращение, предложение мы рассматриваем как показатель доверия к власти. Я стараюсь лично реагировать на обращения в моих социальных сетях, комментировать наиболее резонансные вопросы. </w:t>
      </w:r>
    </w:p>
    <w:p w:rsidR="007E1932" w:rsidRPr="00553343" w:rsidRDefault="007E1932" w:rsidP="002C786D">
      <w:pPr>
        <w:pBdr>
          <w:top w:val="nil"/>
          <w:left w:val="nil"/>
          <w:bottom w:val="nil"/>
          <w:right w:val="nil"/>
          <w:between w:val="nil"/>
        </w:pBdr>
        <w:shd w:val="clear" w:color="auto" w:fill="C6D9F1" w:themeFill="text2" w:themeFillTint="33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caps/>
          <w:sz w:val="24"/>
          <w:szCs w:val="24"/>
        </w:rPr>
        <w:t>Задачи на 2020 год</w:t>
      </w:r>
    </w:p>
    <w:p w:rsidR="003A58D7" w:rsidRPr="00553343" w:rsidRDefault="007E1932" w:rsidP="002C78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caps/>
          <w:sz w:val="24"/>
          <w:szCs w:val="24"/>
        </w:rPr>
        <w:t>1</w:t>
      </w:r>
      <w:r w:rsidRPr="00553343">
        <w:rPr>
          <w:rFonts w:ascii="Times New Roman" w:hAnsi="Times New Roman" w:cs="Times New Roman"/>
          <w:sz w:val="24"/>
          <w:szCs w:val="24"/>
        </w:rPr>
        <w:t xml:space="preserve">. Усилить 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сроками подготовки и качеством ответов на обращения граждан должностными лицами</w:t>
      </w:r>
      <w:r w:rsidR="003A58D7" w:rsidRPr="00553343">
        <w:rPr>
          <w:rFonts w:ascii="Times New Roman" w:hAnsi="Times New Roman" w:cs="Times New Roman"/>
          <w:sz w:val="24"/>
          <w:szCs w:val="24"/>
        </w:rPr>
        <w:t>;</w:t>
      </w:r>
    </w:p>
    <w:p w:rsidR="003A58D7" w:rsidRPr="00553343" w:rsidRDefault="003A58D7" w:rsidP="002C78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2. И</w:t>
      </w:r>
      <w:r w:rsidR="007E1932" w:rsidRPr="00553343">
        <w:rPr>
          <w:rFonts w:ascii="Times New Roman" w:hAnsi="Times New Roman" w:cs="Times New Roman"/>
          <w:sz w:val="24"/>
          <w:szCs w:val="24"/>
        </w:rPr>
        <w:t xml:space="preserve">зменение внутренних регламентов </w:t>
      </w:r>
      <w:r w:rsidRPr="00553343">
        <w:rPr>
          <w:rFonts w:ascii="Times New Roman" w:hAnsi="Times New Roman" w:cs="Times New Roman"/>
          <w:sz w:val="24"/>
          <w:szCs w:val="24"/>
        </w:rPr>
        <w:t>А</w:t>
      </w:r>
      <w:r w:rsidR="007E1932" w:rsidRPr="00553343">
        <w:rPr>
          <w:rFonts w:ascii="Times New Roman" w:hAnsi="Times New Roman" w:cs="Times New Roman"/>
          <w:sz w:val="24"/>
          <w:szCs w:val="24"/>
        </w:rPr>
        <w:t>дминистрации города.</w:t>
      </w:r>
    </w:p>
    <w:p w:rsidR="007E1932" w:rsidRPr="00553343" w:rsidRDefault="003A58D7" w:rsidP="002C78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3.</w:t>
      </w:r>
      <w:r w:rsidR="007E1932" w:rsidRPr="0055334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Р</w:t>
      </w:r>
      <w:r w:rsidR="007E1932" w:rsidRPr="00553343">
        <w:rPr>
          <w:rFonts w:ascii="Times New Roman" w:hAnsi="Times New Roman" w:cs="Times New Roman"/>
          <w:sz w:val="24"/>
          <w:szCs w:val="24"/>
        </w:rPr>
        <w:t>еализация проекта по работе с обращениями граждан в МУП «ЖКУ».</w:t>
      </w:r>
    </w:p>
    <w:p w:rsidR="00566B24" w:rsidRPr="00553343" w:rsidRDefault="00566B24" w:rsidP="002C786D">
      <w:pPr>
        <w:shd w:val="clear" w:color="auto" w:fill="FFC000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caps/>
          <w:sz w:val="24"/>
          <w:szCs w:val="24"/>
        </w:rPr>
        <w:t>2. Стратегическое развитие.</w:t>
      </w:r>
    </w:p>
    <w:p w:rsidR="003D37A9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Что касается формирования стратегического развития города, то</w:t>
      </w:r>
      <w:r w:rsidR="00841A03" w:rsidRPr="0055334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проанализировав</w:t>
      </w:r>
      <w:r w:rsidR="003D37A9" w:rsidRPr="0055334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D37A9" w:rsidRPr="00553343" w:rsidRDefault="003D37A9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 экономику города,</w:t>
      </w:r>
    </w:p>
    <w:p w:rsidR="003D37A9" w:rsidRPr="00553343" w:rsidRDefault="003D37A9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 историю его развития,</w:t>
      </w:r>
    </w:p>
    <w:p w:rsidR="003D37A9" w:rsidRPr="00553343" w:rsidRDefault="003D37A9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66B24" w:rsidRPr="00553343">
        <w:rPr>
          <w:rFonts w:ascii="Times New Roman" w:eastAsia="Times New Roman" w:hAnsi="Times New Roman" w:cs="Times New Roman"/>
          <w:sz w:val="24"/>
          <w:szCs w:val="24"/>
        </w:rPr>
        <w:t>участвуя в федеральных форумах развития городов, в том числе с глобал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ьными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мировыми экспертами,</w:t>
      </w:r>
    </w:p>
    <w:p w:rsidR="003D37A9" w:rsidRPr="00553343" w:rsidRDefault="003D37A9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66B24" w:rsidRPr="00553343">
        <w:rPr>
          <w:rFonts w:ascii="Times New Roman" w:eastAsia="Times New Roman" w:hAnsi="Times New Roman" w:cs="Times New Roman"/>
          <w:sz w:val="24"/>
          <w:szCs w:val="24"/>
        </w:rPr>
        <w:t>полагаясь на собстве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нный опыт разработки стратегий,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основу формирования стратегией развития города до 2030 года предлагаем включить следующие блоки</w:t>
      </w:r>
      <w:r w:rsidR="003D37A9" w:rsidRPr="0055334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6B24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Задача по разработке Стратегии </w:t>
      </w:r>
      <w:r w:rsidR="003D37A9" w:rsidRPr="00553343">
        <w:rPr>
          <w:rFonts w:ascii="Times New Roman" w:eastAsia="Times New Roman" w:hAnsi="Times New Roman" w:cs="Times New Roman"/>
          <w:sz w:val="24"/>
          <w:szCs w:val="24"/>
        </w:rPr>
        <w:t xml:space="preserve">для региона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была поставлена Главой УР на 2020 год. И именно </w:t>
      </w:r>
      <w:r w:rsidR="003D37A9" w:rsidRPr="00553343">
        <w:rPr>
          <w:rFonts w:ascii="Times New Roman" w:eastAsia="Times New Roman" w:hAnsi="Times New Roman" w:cs="Times New Roman"/>
          <w:sz w:val="24"/>
          <w:szCs w:val="24"/>
        </w:rPr>
        <w:t xml:space="preserve">точное формулирование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основных приоритетов развития, которые еще необходимо обсудить с сообществом, активистами города Глазова</w:t>
      </w:r>
      <w:r w:rsidR="003D37A9" w:rsidRPr="0055334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считаю одним из существенных результатов работы в 2019 году. </w:t>
      </w:r>
    </w:p>
    <w:p w:rsidR="00566B24" w:rsidRPr="00553343" w:rsidRDefault="003D37A9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Прошу обратить внимание, что</w:t>
      </w:r>
      <w:r w:rsidR="00566B24" w:rsidRPr="00553343">
        <w:rPr>
          <w:rFonts w:ascii="Times New Roman" w:eastAsia="Times New Roman" w:hAnsi="Times New Roman" w:cs="Times New Roman"/>
          <w:sz w:val="24"/>
          <w:szCs w:val="24"/>
        </w:rPr>
        <w:t xml:space="preserve"> речь идет о стратегическом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, долгосрочном</w:t>
      </w:r>
      <w:r w:rsidR="00566B24" w:rsidRPr="00553343">
        <w:rPr>
          <w:rFonts w:ascii="Times New Roman" w:eastAsia="Times New Roman" w:hAnsi="Times New Roman" w:cs="Times New Roman"/>
          <w:sz w:val="24"/>
          <w:szCs w:val="24"/>
        </w:rPr>
        <w:t xml:space="preserve"> развитии. В операционной, текущей деятельности приоритеты развития должны отдаваться сферам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, наиболее остро волнующим</w:t>
      </w:r>
      <w:r w:rsidR="00566B24" w:rsidRPr="00553343">
        <w:rPr>
          <w:rFonts w:ascii="Times New Roman" w:eastAsia="Times New Roman" w:hAnsi="Times New Roman" w:cs="Times New Roman"/>
          <w:sz w:val="24"/>
          <w:szCs w:val="24"/>
        </w:rPr>
        <w:t xml:space="preserve"> горожан сегодня. Поэтому баланс оперативных и стратегических вопросов необходимо соблюдать с учетом изменяющейся обстановки. </w:t>
      </w:r>
    </w:p>
    <w:p w:rsidR="003A58D7" w:rsidRDefault="00735004" w:rsidP="003A58D7">
      <w:pPr>
        <w:spacing w:line="240" w:lineRule="auto"/>
        <w:ind w:firstLine="70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01498885">
            <wp:extent cx="4572635" cy="2572385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2572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7F67" w:rsidRDefault="005D7F67" w:rsidP="003A58D7">
      <w:pPr>
        <w:spacing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1932" w:rsidRPr="00553343" w:rsidRDefault="007E1932" w:rsidP="00A447F9">
      <w:pPr>
        <w:pBdr>
          <w:top w:val="nil"/>
          <w:left w:val="nil"/>
          <w:bottom w:val="nil"/>
          <w:right w:val="nil"/>
          <w:between w:val="nil"/>
        </w:pBdr>
        <w:shd w:val="clear" w:color="auto" w:fill="C6D9F1" w:themeFill="text2" w:themeFillTint="33"/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caps/>
          <w:sz w:val="24"/>
          <w:szCs w:val="24"/>
        </w:rPr>
        <w:t>Задачи на 2020 год</w:t>
      </w:r>
    </w:p>
    <w:p w:rsidR="003A58D7" w:rsidRPr="00553343" w:rsidRDefault="007E1932" w:rsidP="002C78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1. </w:t>
      </w:r>
      <w:r w:rsidR="003A58D7" w:rsidRPr="00553343">
        <w:rPr>
          <w:rFonts w:ascii="Times New Roman" w:hAnsi="Times New Roman" w:cs="Times New Roman"/>
          <w:sz w:val="24"/>
          <w:szCs w:val="24"/>
        </w:rPr>
        <w:t>Провести мозговые штурмы, форумы по ключевым направлениям развития</w:t>
      </w:r>
      <w:r w:rsidR="001802B9" w:rsidRPr="00553343">
        <w:rPr>
          <w:rFonts w:ascii="Times New Roman" w:hAnsi="Times New Roman" w:cs="Times New Roman"/>
          <w:sz w:val="24"/>
          <w:szCs w:val="24"/>
        </w:rPr>
        <w:t>.</w:t>
      </w:r>
      <w:r w:rsidR="003A58D7" w:rsidRPr="005533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58D7" w:rsidRPr="00553343" w:rsidRDefault="003A58D7" w:rsidP="002C78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87D8D" w:rsidRPr="00553343" w:rsidRDefault="00DD3064" w:rsidP="002C786D">
      <w:pPr>
        <w:shd w:val="clear" w:color="auto" w:fill="FFC000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999999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20C0B"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553343">
        <w:rPr>
          <w:rFonts w:ascii="Times New Roman" w:eastAsia="Times New Roman" w:hAnsi="Times New Roman" w:cs="Times New Roman"/>
          <w:b/>
          <w:caps/>
          <w:sz w:val="24"/>
          <w:szCs w:val="24"/>
        </w:rPr>
        <w:t>Бюджет города Глазова</w:t>
      </w:r>
    </w:p>
    <w:p w:rsidR="00396E20" w:rsidRPr="00553343" w:rsidRDefault="00566B2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В свете поставленных </w:t>
      </w:r>
      <w:r w:rsidR="00396E20" w:rsidRPr="00553343">
        <w:rPr>
          <w:rFonts w:ascii="Times New Roman" w:eastAsia="Times New Roman" w:hAnsi="Times New Roman" w:cs="Times New Roman"/>
          <w:sz w:val="24"/>
          <w:szCs w:val="24"/>
        </w:rPr>
        <w:t xml:space="preserve">стратегических </w:t>
      </w:r>
      <w:r w:rsidR="007359C4" w:rsidRPr="00553343">
        <w:rPr>
          <w:rFonts w:ascii="Times New Roman" w:eastAsia="Times New Roman" w:hAnsi="Times New Roman" w:cs="Times New Roman"/>
          <w:sz w:val="24"/>
          <w:szCs w:val="24"/>
        </w:rPr>
        <w:t xml:space="preserve">целей </w:t>
      </w:r>
      <w:r w:rsidR="00396E20" w:rsidRPr="00553343">
        <w:rPr>
          <w:rFonts w:ascii="Times New Roman" w:eastAsia="Times New Roman" w:hAnsi="Times New Roman" w:cs="Times New Roman"/>
          <w:sz w:val="24"/>
          <w:szCs w:val="24"/>
        </w:rPr>
        <w:t>Администрацией города Глазова были достигнуты следующие результаты:</w:t>
      </w:r>
    </w:p>
    <w:p w:rsidR="00396E20" w:rsidRPr="00553343" w:rsidRDefault="00396E20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-налоговые и неналоговые доходы увеличились на 14,0 млн. рублей, что составляет +3% к уровню 2018 года;</w:t>
      </w:r>
    </w:p>
    <w:p w:rsidR="005D4E36" w:rsidRPr="00553343" w:rsidRDefault="00F4788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85BB2" w:rsidRPr="00553343">
        <w:rPr>
          <w:rFonts w:ascii="Times New Roman" w:eastAsia="Times New Roman" w:hAnsi="Times New Roman" w:cs="Times New Roman"/>
          <w:sz w:val="24"/>
          <w:szCs w:val="24"/>
        </w:rPr>
        <w:t xml:space="preserve">реализация плана совместного финансирования мероприятий по социально-экономическому развитию в городе Глазов, реализуемого в рамках соглашения Удмуртии с ГК «Росатом»: </w:t>
      </w:r>
      <w:r w:rsidR="005D4E36" w:rsidRPr="00553343">
        <w:rPr>
          <w:rFonts w:ascii="Times New Roman" w:eastAsia="Times New Roman" w:hAnsi="Times New Roman" w:cs="Times New Roman"/>
          <w:sz w:val="24"/>
          <w:szCs w:val="24"/>
        </w:rPr>
        <w:t>по итогам активной работы с Правительством УР и АО «ЧМЗ» удалось увеличить объем финансирования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4E36" w:rsidRPr="00553343">
        <w:rPr>
          <w:rFonts w:ascii="Times New Roman" w:eastAsia="Times New Roman" w:hAnsi="Times New Roman" w:cs="Times New Roman"/>
          <w:sz w:val="24"/>
          <w:szCs w:val="24"/>
        </w:rPr>
        <w:t>по проекту «Большой Ремонт»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4E36" w:rsidRPr="00553343">
        <w:rPr>
          <w:rFonts w:ascii="Times New Roman" w:eastAsia="Times New Roman" w:hAnsi="Times New Roman" w:cs="Times New Roman"/>
          <w:sz w:val="24"/>
          <w:szCs w:val="24"/>
        </w:rPr>
        <w:t>с 40,0 млн. рублей до 153,0 млн. рублей</w:t>
      </w:r>
      <w:r w:rsidR="007359C4" w:rsidRPr="0055334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D4E36" w:rsidRPr="00553343" w:rsidRDefault="005D4E36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Кроме положительных моментов, к сожалению, стоит сказать и о наших недоработках:</w:t>
      </w:r>
    </w:p>
    <w:p w:rsidR="00F47882" w:rsidRPr="00553343" w:rsidRDefault="00F4788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по итогам 2019 год по проекту «Инициативное бюджетирование» ни одна из подготовленных заявок не получила поддержки</w:t>
      </w:r>
      <w:r w:rsidR="005D4E36" w:rsidRPr="00553343">
        <w:rPr>
          <w:rFonts w:ascii="Times New Roman" w:eastAsia="Times New Roman" w:hAnsi="Times New Roman" w:cs="Times New Roman"/>
          <w:sz w:val="24"/>
          <w:szCs w:val="24"/>
        </w:rPr>
        <w:t>, но уже в 2020 году удалось качественно подготовить 6</w:t>
      </w:r>
      <w:r w:rsidR="003D37A9" w:rsidRPr="00553343">
        <w:rPr>
          <w:rFonts w:ascii="Times New Roman" w:eastAsia="Times New Roman" w:hAnsi="Times New Roman" w:cs="Times New Roman"/>
          <w:sz w:val="24"/>
          <w:szCs w:val="24"/>
        </w:rPr>
        <w:t xml:space="preserve"> проектов, тем самым обеспечив </w:t>
      </w:r>
      <w:r w:rsidR="005D4E36" w:rsidRPr="00553343">
        <w:rPr>
          <w:rFonts w:ascii="Times New Roman" w:eastAsia="Times New Roman" w:hAnsi="Times New Roman" w:cs="Times New Roman"/>
          <w:sz w:val="24"/>
          <w:szCs w:val="24"/>
        </w:rPr>
        <w:t>100%</w:t>
      </w:r>
      <w:r w:rsidR="003D37A9" w:rsidRPr="00553343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="003D37A9" w:rsidRPr="00553343">
        <w:rPr>
          <w:rFonts w:ascii="Times New Roman" w:eastAsia="Times New Roman" w:hAnsi="Times New Roman" w:cs="Times New Roman"/>
          <w:sz w:val="24"/>
          <w:szCs w:val="24"/>
        </w:rPr>
        <w:t>ное</w:t>
      </w:r>
      <w:proofErr w:type="spellEnd"/>
      <w:r w:rsidR="005D4E36" w:rsidRPr="00553343">
        <w:rPr>
          <w:rFonts w:ascii="Times New Roman" w:eastAsia="Times New Roman" w:hAnsi="Times New Roman" w:cs="Times New Roman"/>
          <w:sz w:val="24"/>
          <w:szCs w:val="24"/>
        </w:rPr>
        <w:t xml:space="preserve"> одобрение конкурсной комиссией</w:t>
      </w:r>
      <w:r w:rsidR="003D37A9" w:rsidRPr="0055334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3090E" w:rsidRPr="00553343">
        <w:rPr>
          <w:rFonts w:ascii="Times New Roman" w:hAnsi="Times New Roman" w:cs="Times New Roman"/>
          <w:iCs/>
          <w:sz w:val="24"/>
          <w:szCs w:val="24"/>
        </w:rPr>
        <w:t>Совместными усилиями</w:t>
      </w:r>
      <w:r w:rsidR="00A447F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3090E" w:rsidRPr="00553343">
        <w:rPr>
          <w:rFonts w:ascii="Times New Roman" w:hAnsi="Times New Roman" w:cs="Times New Roman"/>
          <w:iCs/>
          <w:sz w:val="24"/>
          <w:szCs w:val="24"/>
        </w:rPr>
        <w:t>в город</w:t>
      </w:r>
      <w:r w:rsidR="00A447F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3090E" w:rsidRPr="00553343">
        <w:rPr>
          <w:rFonts w:ascii="Times New Roman" w:hAnsi="Times New Roman" w:cs="Times New Roman"/>
          <w:iCs/>
          <w:sz w:val="24"/>
          <w:szCs w:val="24"/>
        </w:rPr>
        <w:t>на проекты благоустройства</w:t>
      </w:r>
      <w:r w:rsidR="00A447F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3090E" w:rsidRPr="00553343">
        <w:rPr>
          <w:rFonts w:ascii="Times New Roman" w:hAnsi="Times New Roman" w:cs="Times New Roman"/>
          <w:iCs/>
          <w:sz w:val="24"/>
          <w:szCs w:val="24"/>
        </w:rPr>
        <w:t>и развития</w:t>
      </w:r>
      <w:r w:rsidR="00A447F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3090E" w:rsidRPr="00553343">
        <w:rPr>
          <w:rFonts w:ascii="Times New Roman" w:hAnsi="Times New Roman" w:cs="Times New Roman"/>
          <w:iCs/>
          <w:sz w:val="24"/>
          <w:szCs w:val="24"/>
        </w:rPr>
        <w:t>мы «привели» 3,6 миллиона рублей</w:t>
      </w:r>
      <w:r w:rsidR="00A447F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3090E" w:rsidRPr="00553343">
        <w:rPr>
          <w:rFonts w:ascii="Times New Roman" w:hAnsi="Times New Roman" w:cs="Times New Roman"/>
          <w:iCs/>
          <w:sz w:val="24"/>
          <w:szCs w:val="24"/>
        </w:rPr>
        <w:t>из бюджета региона. У</w:t>
      </w:r>
      <w:r w:rsidR="00A447F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3090E" w:rsidRPr="00553343">
        <w:rPr>
          <w:rFonts w:ascii="Times New Roman" w:hAnsi="Times New Roman" w:cs="Times New Roman"/>
          <w:iCs/>
          <w:sz w:val="24"/>
          <w:szCs w:val="24"/>
        </w:rPr>
        <w:t>каждого проекта есть партнеры-спонсоры, есть неравнодушные жители микрорайона, готовые участвовать</w:t>
      </w:r>
      <w:r w:rsidR="00A447F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3090E" w:rsidRPr="00553343">
        <w:rPr>
          <w:rFonts w:ascii="Times New Roman" w:hAnsi="Times New Roman" w:cs="Times New Roman"/>
          <w:iCs/>
          <w:sz w:val="24"/>
          <w:szCs w:val="24"/>
        </w:rPr>
        <w:t>в</w:t>
      </w:r>
      <w:r w:rsidR="00A447F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3090E" w:rsidRPr="00553343">
        <w:rPr>
          <w:rFonts w:ascii="Times New Roman" w:hAnsi="Times New Roman" w:cs="Times New Roman"/>
          <w:iCs/>
          <w:sz w:val="24"/>
          <w:szCs w:val="24"/>
        </w:rPr>
        <w:t xml:space="preserve">его воплощении, есть команда позитивных изменений. </w:t>
      </w:r>
      <w:proofErr w:type="gramStart"/>
      <w:r w:rsidR="0083090E" w:rsidRPr="00553343">
        <w:rPr>
          <w:rFonts w:ascii="Times New Roman" w:hAnsi="Times New Roman" w:cs="Times New Roman"/>
          <w:iCs/>
          <w:sz w:val="24"/>
          <w:szCs w:val="24"/>
        </w:rPr>
        <w:t xml:space="preserve">Это самый главный итог </w:t>
      </w:r>
      <w:r w:rsidR="003D37A9" w:rsidRPr="00553343">
        <w:rPr>
          <w:rFonts w:ascii="Times New Roman" w:hAnsi="Times New Roman" w:cs="Times New Roman"/>
          <w:iCs/>
          <w:sz w:val="24"/>
          <w:szCs w:val="24"/>
        </w:rPr>
        <w:t xml:space="preserve">программы </w:t>
      </w:r>
      <w:r w:rsidR="0083090E" w:rsidRPr="00553343">
        <w:rPr>
          <w:rFonts w:ascii="Times New Roman" w:hAnsi="Times New Roman" w:cs="Times New Roman"/>
          <w:iCs/>
          <w:sz w:val="24"/>
          <w:szCs w:val="24"/>
        </w:rPr>
        <w:t>инициативного бюджетирования</w:t>
      </w:r>
      <w:r w:rsidR="00A447F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3090E" w:rsidRPr="00553343">
        <w:rPr>
          <w:rFonts w:ascii="Times New Roman" w:hAnsi="Times New Roman" w:cs="Times New Roman"/>
          <w:iCs/>
          <w:sz w:val="24"/>
          <w:szCs w:val="24"/>
        </w:rPr>
        <w:t>для Глазова</w:t>
      </w:r>
      <w:r w:rsidR="00CC3CC2" w:rsidRPr="0055334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B44D96" w:rsidRPr="00553343" w:rsidRDefault="00B44D96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3.1. Доходы бюджета </w:t>
      </w:r>
    </w:p>
    <w:p w:rsidR="00DD3064" w:rsidRPr="00553343" w:rsidRDefault="00DD306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Бюджет города Глазова по доходам на 2019 год принят решением Глазовской городской Думы от 19.12.2018 года № 424 в сумме 1 730 083,5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>. В процессе исполнения бюджета в 2019 году в доходную часть бюджета вносились изменения, в результате уточненный план по доходам составил 2 526 910,7 тыс.</w:t>
      </w:r>
      <w:r w:rsidR="00961D33" w:rsidRPr="0055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руб. Исполнение бюджета по доходам составило 2 414 924,8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>. или 95,6 % от уточненного годового плана, из них:</w:t>
      </w:r>
    </w:p>
    <w:p w:rsidR="00DD3064" w:rsidRPr="00553343" w:rsidRDefault="00DD306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- налоговые и неналоговые доходы – 476 329,3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>. (102 % от уточненного годового плана, доля в общей сумме доходов бюджета – 18,9 %),</w:t>
      </w:r>
    </w:p>
    <w:p w:rsidR="00DD3064" w:rsidRPr="00553343" w:rsidRDefault="00DD306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- безвозмездные поступления – 1 938 595,5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. (94,1 % от уточненного годового плана), в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. безвозмездные поступления от других бюджетов бюджетной системы Российской Федерации – 1 930 317,3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>. (97,1 % от уточненного годового плана).</w:t>
      </w:r>
    </w:p>
    <w:p w:rsidR="00DD3064" w:rsidRPr="00553343" w:rsidRDefault="00DD3064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lastRenderedPageBreak/>
        <w:t>Доля безвозмездных поступлений в 2019 году в общем объеме доходов составила 80,3 %.</w:t>
      </w:r>
    </w:p>
    <w:p w:rsidR="00B847CC" w:rsidRPr="00553343" w:rsidRDefault="00B847CC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Бюджет города Глазова по расходам на 2019 год принят решением Глазовской городской Думы от 19.12.2018 года № 424 в сумме 1 773 704,5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847CC" w:rsidRPr="00553343" w:rsidRDefault="00B847CC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Уточненный годовой план по расходам составил 2 594 618,5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847CC" w:rsidRPr="00553343" w:rsidRDefault="00B847CC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Исполнение бюджета по расходам за 2019 года составило 2 372 586,3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>. или 91,4 % от уточненного плана.</w:t>
      </w:r>
    </w:p>
    <w:p w:rsidR="00B847CC" w:rsidRPr="00553343" w:rsidRDefault="00B847CC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В расходах бюджета города сохраняется социально-ориентированная направленность, 82,7 % расходов бюджета города Глазова за 2019 год (в 2018 году - 71,8 %) приходится на социальную сферу: образование, культуру, молодежную политику, социальную поддержку населения,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физ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>ультуру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и спорт. </w:t>
      </w:r>
    </w:p>
    <w:p w:rsidR="002D3E5B" w:rsidRPr="00553343" w:rsidRDefault="002D3E5B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За 2019 год </w:t>
      </w:r>
      <w:r w:rsidR="00646080" w:rsidRPr="00553343">
        <w:rPr>
          <w:rFonts w:ascii="Times New Roman" w:eastAsia="Times New Roman" w:hAnsi="Times New Roman" w:cs="Times New Roman"/>
          <w:sz w:val="24"/>
          <w:szCs w:val="24"/>
        </w:rPr>
        <w:t xml:space="preserve">в бюджет города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поступили кредиты коммерческих банков на сумму 287 558,4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. Погашены кредиты коммерческих банков на сумму 275 000,0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. На 1 января 2020 года муниципальные долговые обязательства составили 297 558,4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., в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.: кредиты коммерческих банков – 287 558,4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., бюджетные кредиты – 10 000,0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D3E5B" w:rsidRPr="00553343" w:rsidRDefault="002D3E5B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2019 году из бюджета города Глазова не предоставлялись юридическим и физическим лицам бюджетные кредиты и муниципальные гарантии.</w:t>
      </w:r>
    </w:p>
    <w:p w:rsidR="00B847CC" w:rsidRPr="00553343" w:rsidRDefault="00B847CC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Стратегической задачей по работе с бюджетом является увеличение его доходной части. </w:t>
      </w:r>
    </w:p>
    <w:p w:rsidR="00DD3064" w:rsidRPr="00553343" w:rsidRDefault="00961D33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По итогам 2019 года </w:t>
      </w:r>
      <w:r w:rsidR="00E5208C" w:rsidRPr="00553343">
        <w:rPr>
          <w:rFonts w:ascii="Times New Roman" w:eastAsia="Times New Roman" w:hAnsi="Times New Roman" w:cs="Times New Roman"/>
          <w:sz w:val="24"/>
          <w:szCs w:val="24"/>
        </w:rPr>
        <w:t xml:space="preserve">наблюдается положительная динамика по налоговым и неналоговым доходам (на 3% к уровню прошлого года), в том числе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="00DD3064" w:rsidRPr="0055334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5208C" w:rsidRPr="00553343" w:rsidRDefault="00E5208C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- НДФЛ </w:t>
      </w:r>
      <w:r w:rsidR="00646080" w:rsidRPr="0055334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на 2,7% (увеличились поступления от крупных налогоплательщиков по НДФЛ на 6,4% и достигли 120,9 млн. рублей);</w:t>
      </w:r>
    </w:p>
    <w:p w:rsidR="00E5208C" w:rsidRPr="00553343" w:rsidRDefault="00646080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 а</w:t>
      </w:r>
      <w:r w:rsidR="00E5208C" w:rsidRPr="00553343">
        <w:rPr>
          <w:rFonts w:ascii="Times New Roman" w:eastAsia="Times New Roman" w:hAnsi="Times New Roman" w:cs="Times New Roman"/>
          <w:sz w:val="24"/>
          <w:szCs w:val="24"/>
        </w:rPr>
        <w:t xml:space="preserve">кцизам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5208C" w:rsidRPr="00553343">
        <w:rPr>
          <w:rFonts w:ascii="Times New Roman" w:eastAsia="Times New Roman" w:hAnsi="Times New Roman" w:cs="Times New Roman"/>
          <w:sz w:val="24"/>
          <w:szCs w:val="24"/>
        </w:rPr>
        <w:t>на 14,9%;</w:t>
      </w:r>
    </w:p>
    <w:p w:rsidR="00E5208C" w:rsidRPr="00553343" w:rsidRDefault="00E5208C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- налогам на имущество </w:t>
      </w:r>
      <w:r w:rsidR="00646080" w:rsidRPr="0055334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на 8,8%;</w:t>
      </w:r>
    </w:p>
    <w:p w:rsidR="00E5208C" w:rsidRPr="00553343" w:rsidRDefault="00E5208C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- госпошлине </w:t>
      </w:r>
      <w:r w:rsidR="00646080" w:rsidRPr="0055334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на 9,9%;</w:t>
      </w:r>
    </w:p>
    <w:p w:rsidR="00E5208C" w:rsidRPr="00553343" w:rsidRDefault="00E5208C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- доходам от продажи материальных и нематериальных активов </w:t>
      </w:r>
      <w:r w:rsidR="00646080" w:rsidRPr="0055334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на 13,4%. </w:t>
      </w:r>
    </w:p>
    <w:p w:rsidR="00095310" w:rsidRPr="00553343" w:rsidRDefault="00095310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3.2. Имущество</w:t>
      </w:r>
    </w:p>
    <w:p w:rsidR="002D3E5B" w:rsidRPr="00553343" w:rsidRDefault="002D3E5B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Одним из приоритетных направлений по формированию доходов бюджета является управление муниципальным имуществом. </w:t>
      </w:r>
    </w:p>
    <w:p w:rsidR="00B847CC" w:rsidRPr="00553343" w:rsidRDefault="00B847CC" w:rsidP="002C786D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2019 году продолжен процесс оптимизации состава и структуры имущества города Глазова, в том числе путем разграничения.</w:t>
      </w:r>
    </w:p>
    <w:p w:rsidR="00B847CC" w:rsidRPr="00553343" w:rsidRDefault="00B847CC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Принято в муниципальную собственность из федеральной и государственной собственности</w:t>
      </w:r>
      <w:r w:rsidR="002D3E5B" w:rsidRPr="00553343">
        <w:rPr>
          <w:rFonts w:ascii="Times New Roman" w:eastAsia="Times New Roman" w:hAnsi="Times New Roman" w:cs="Times New Roman"/>
          <w:sz w:val="24"/>
          <w:szCs w:val="24"/>
        </w:rPr>
        <w:t xml:space="preserve"> имущества на 8,0 млн. рублей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847CC" w:rsidRPr="00553343" w:rsidRDefault="00B847CC" w:rsidP="002C786D">
      <w:pPr>
        <w:numPr>
          <w:ilvl w:val="0"/>
          <w:numId w:val="14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Приняты объекты движимого имущества от Администрации Главы и Правительства УР на сумму 98,07 тыс. руб. (система «112»).</w:t>
      </w:r>
    </w:p>
    <w:p w:rsidR="00B847CC" w:rsidRPr="00553343" w:rsidRDefault="00B847CC" w:rsidP="002C786D">
      <w:pPr>
        <w:numPr>
          <w:ilvl w:val="0"/>
          <w:numId w:val="14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Приняты объекты движимого от Министерства культуры УР на сумму 1 047,00 тыс. руб. (пианино «Николай Рубинштейн» 3шт.).</w:t>
      </w:r>
    </w:p>
    <w:p w:rsidR="00B847CC" w:rsidRPr="00553343" w:rsidRDefault="00B847CC" w:rsidP="002C786D">
      <w:pPr>
        <w:numPr>
          <w:ilvl w:val="0"/>
          <w:numId w:val="14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Приняты объекты недвижимого имущества от Министерства обороны РФ на сумму 5 593,97 тыс. руб. (объекты и земельный участок Красногорский тракт, 3).</w:t>
      </w:r>
    </w:p>
    <w:p w:rsidR="00B847CC" w:rsidRPr="00553343" w:rsidRDefault="00B847CC" w:rsidP="002C786D">
      <w:pPr>
        <w:numPr>
          <w:ilvl w:val="0"/>
          <w:numId w:val="14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Приняты объекты движимого имущества от Автономного учреждения УР «Комплексная специализированная спортивная школа олимпийского резерва» на сумму 1 042,01 тыс. руб. (спортивно-технологическое оборудование для создания малых спортивных площадок). </w:t>
      </w:r>
    </w:p>
    <w:p w:rsidR="00B847CC" w:rsidRPr="00553343" w:rsidRDefault="00B847CC" w:rsidP="002C786D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Принято в муниципальную собственность от хозяйствующих субъектов:</w:t>
      </w:r>
    </w:p>
    <w:p w:rsidR="00B847CC" w:rsidRPr="00553343" w:rsidRDefault="00B847CC" w:rsidP="002C786D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От ООО «Динамо» принят объект недвижимого имущества на сумму 242,87 тыс. руб. (фекальная канализация, расположенная по адресу: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УР, г. Глазов, ул. Толстого, 43а).</w:t>
      </w:r>
      <w:proofErr w:type="gramEnd"/>
    </w:p>
    <w:p w:rsidR="00B847CC" w:rsidRPr="00553343" w:rsidRDefault="00B847CC" w:rsidP="002C786D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Вовлечение в хозяйственный оборот муниципального имущества – это одна из преобладающих форм использования муниципального имущества, обеспечивающая значительную часть поступлений в муниципальный бюджет.</w:t>
      </w:r>
    </w:p>
    <w:p w:rsidR="00B847CC" w:rsidRPr="00553343" w:rsidRDefault="00B847CC" w:rsidP="002C786D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За 2019 год проведены мероприятия по осуществлению государственного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lastRenderedPageBreak/>
        <w:t>кадастрового учета и государственной регистрации прав:</w:t>
      </w:r>
    </w:p>
    <w:p w:rsidR="00B847CC" w:rsidRPr="00553343" w:rsidRDefault="00B847CC" w:rsidP="002C786D">
      <w:pPr>
        <w:numPr>
          <w:ilvl w:val="1"/>
          <w:numId w:val="4"/>
        </w:numPr>
        <w:tabs>
          <w:tab w:val="num" w:pos="0"/>
        </w:tabs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зарегистрировано право муниципальной собственности на 113 объектов недвижимого имущества, 23 земельных участка, в том числе на 1земельный участок, принятый безвозмездно от Министерства обороны Российской Федерации; </w:t>
      </w:r>
    </w:p>
    <w:p w:rsidR="00B847CC" w:rsidRPr="00553343" w:rsidRDefault="00B847CC" w:rsidP="002C786D">
      <w:pPr>
        <w:numPr>
          <w:ilvl w:val="1"/>
          <w:numId w:val="4"/>
        </w:numPr>
        <w:tabs>
          <w:tab w:val="num" w:pos="0"/>
        </w:tabs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5 объектов поставлено на учет в качестве бесхозяйных объектов недвижимого имущества;</w:t>
      </w:r>
    </w:p>
    <w:p w:rsidR="00B847CC" w:rsidRPr="00553343" w:rsidRDefault="00B847CC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2019 году введено в оборот 61 земельный участок, выдано 52 разрешения на использование земель без предоставления и установления сервитута и 164 разрешения на размещение объектов на землях или земельных участков без предоставления и установления сервитута.</w:t>
      </w:r>
    </w:p>
    <w:p w:rsidR="002D3E5B" w:rsidRPr="00553343" w:rsidRDefault="002D3E5B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За 2019 год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поступления неналоговых доходов от использования муниципального имущества составили 42,933 млн. рублей.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847CC" w:rsidRPr="00553343" w:rsidRDefault="00B847CC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Аренда муниципального имущества</w:t>
      </w:r>
      <w:r w:rsidR="00906EE1" w:rsidRPr="0055334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847CC" w:rsidRPr="00553343" w:rsidRDefault="00B847CC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Основными задачами в данном направлении являются вовлечение в хозяйственный оборот неиспользуемого муниципального имущества, путем предоставления в пользование гражданам и юридическим лицам, а также обеспечение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пополнения доходной части бюджета города Глазова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за счет поступлений от сдачи в аренду имущества. </w:t>
      </w:r>
    </w:p>
    <w:p w:rsidR="00B847CC" w:rsidRPr="00553343" w:rsidRDefault="00B847CC" w:rsidP="002C786D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3343">
        <w:rPr>
          <w:rFonts w:ascii="Times New Roman" w:eastAsia="Calibri" w:hAnsi="Times New Roman" w:cs="Times New Roman"/>
          <w:sz w:val="24"/>
          <w:szCs w:val="24"/>
        </w:rPr>
        <w:t xml:space="preserve">В 2019 году поступления доходов от использования муниципального имущества и земельных ресурсов в бюджет муниципального образования «Город Глазов» составили – </w:t>
      </w:r>
      <w:r w:rsidRPr="0055334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33 611 тыс. рублей, при планируемых</w:t>
      </w:r>
      <w:r w:rsidR="005D24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r w:rsidRPr="0055334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доходах – 33 072 тыс. руб.</w:t>
      </w:r>
      <w:r w:rsidRPr="005533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Calibri" w:hAnsi="Times New Roman" w:cs="Times New Roman"/>
          <w:sz w:val="24"/>
          <w:szCs w:val="24"/>
          <w:lang w:eastAsia="en-US"/>
        </w:rPr>
        <w:t>Процент исполнения составил 101,63 %.</w:t>
      </w:r>
    </w:p>
    <w:p w:rsidR="00B847CC" w:rsidRPr="00553343" w:rsidRDefault="00B847CC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Приватизация муниципального имущества, продажа земельных участков</w:t>
      </w:r>
      <w:r w:rsidR="00906EE1" w:rsidRPr="0055334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847CC" w:rsidRPr="00553343" w:rsidRDefault="00B847CC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2019 году продолжен процесс оптимизации муниципального имущества и земельных участков, в том числе путем приватизации.</w:t>
      </w:r>
    </w:p>
    <w:p w:rsidR="00B847CC" w:rsidRPr="00553343" w:rsidRDefault="00B847CC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От приватизации объектов муниципального имущества, включенных в План приватизации, в бюджет города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Глазова поступило 3 503 тыс. руб., в том числе 1 743,00 тыс. руб. по продаже земельного участка. </w:t>
      </w:r>
    </w:p>
    <w:p w:rsidR="00B847CC" w:rsidRPr="00553343" w:rsidRDefault="00B847CC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течение 2019 года заключено 28 договоров купли-продажи земельных участков и 5 соглашений о перераспределение земель, в результате чего в бюджет города Глазова поступило 4 810,50 тыс. руб.</w:t>
      </w:r>
    </w:p>
    <w:p w:rsidR="00B847CC" w:rsidRPr="00553343" w:rsidRDefault="00B847CC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Объявлено 8 аукционов по продаже земельных участков: 2 из них были признаны несостоявшимися по причине подачи только одной</w:t>
      </w:r>
      <w:r w:rsidR="00646080" w:rsidRPr="00553343">
        <w:rPr>
          <w:rFonts w:ascii="Times New Roman" w:eastAsia="Times New Roman" w:hAnsi="Times New Roman" w:cs="Times New Roman"/>
          <w:sz w:val="24"/>
          <w:szCs w:val="24"/>
        </w:rPr>
        <w:t xml:space="preserve"> заявки на участие в аукционе,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договоры купли-продажи были заключены с единственными участниками по начальной цене предмета аукциона, 1 аукцион признан состоявшимся, договор купли-продажи заключен с победителем аукциона.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В результате бюджет города Глазова поступило в 1 008,62 тыс. руб. </w:t>
      </w:r>
    </w:p>
    <w:p w:rsidR="00C85BB2" w:rsidRPr="00553343" w:rsidRDefault="00C85BB2" w:rsidP="002C786D">
      <w:pPr>
        <w:shd w:val="clear" w:color="auto" w:fill="DBE5F1" w:themeFill="accent1" w:themeFillTint="33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caps/>
          <w:sz w:val="24"/>
          <w:szCs w:val="24"/>
        </w:rPr>
        <w:t>Задачи 2020:</w:t>
      </w:r>
    </w:p>
    <w:p w:rsidR="00C85BB2" w:rsidRPr="00553343" w:rsidRDefault="00C85BB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1) Обеспечить сбалансированность бюджета в условиях нестабильной экономической ситуации вызванной распространением пандемии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covid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-19;</w:t>
      </w:r>
    </w:p>
    <w:p w:rsidR="00C85BB2" w:rsidRPr="00553343" w:rsidRDefault="00C85BB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2) Сократить бюджетные расходы за счет реализации проекта «Эффективный муниципалитет»;</w:t>
      </w:r>
    </w:p>
    <w:p w:rsidR="00C85BB2" w:rsidRPr="00553343" w:rsidRDefault="00C85BB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3) Повысить популяризацию проектов инициативного бюджетирования, в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>. молодежного;</w:t>
      </w:r>
    </w:p>
    <w:p w:rsidR="00C85BB2" w:rsidRPr="00553343" w:rsidRDefault="00C85BB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4) Инициировать безвозмездную передачу 3 земельных участков из федеральной собственности в собственность МО «Город Глазов»;</w:t>
      </w:r>
    </w:p>
    <w:p w:rsidR="00C85BB2" w:rsidRPr="00553343" w:rsidRDefault="00C85BB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5) Повысить эффективность осуществления земельного контроля (Обеспечить 56 проверок (в 2019 году – 40 проверок);</w:t>
      </w:r>
    </w:p>
    <w:p w:rsidR="00C85BB2" w:rsidRPr="00553343" w:rsidRDefault="00C85BB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6) Обеспечить переоформление бюджетного кредита (10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млн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>.);</w:t>
      </w:r>
    </w:p>
    <w:p w:rsidR="00C85BB2" w:rsidRPr="00553343" w:rsidRDefault="00C85BB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7) Привлечь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софинансирование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на создание «Центра развития бизнеса и городской среды»;</w:t>
      </w:r>
    </w:p>
    <w:p w:rsidR="00C85BB2" w:rsidRPr="00553343" w:rsidRDefault="00C85BB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lastRenderedPageBreak/>
        <w:t>8) Предусмотреть при разработке бюджета 2021-2023 финансирование мероприятий в соответствии с приоритетными стратегическими направлениями развития города.</w:t>
      </w:r>
    </w:p>
    <w:p w:rsidR="00C85BB2" w:rsidRPr="00553343" w:rsidRDefault="00C85BB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4CF0" w:rsidRPr="00553343" w:rsidRDefault="00220B08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3.3. </w:t>
      </w:r>
      <w:r w:rsidR="001B4CF0" w:rsidRPr="00553343">
        <w:rPr>
          <w:rFonts w:ascii="Times New Roman" w:eastAsia="Times New Roman" w:hAnsi="Times New Roman" w:cs="Times New Roman"/>
          <w:b/>
          <w:sz w:val="24"/>
          <w:szCs w:val="24"/>
        </w:rPr>
        <w:t>Эффективный муниципалитет</w:t>
      </w:r>
      <w:r w:rsidR="00906EE1" w:rsidRPr="0055334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30819" w:rsidRPr="00553343" w:rsidRDefault="00B30819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Правительством Удмуртской Республики поставлена задача: сократить расходы местного бюджета города Глазова в 2020 году. </w:t>
      </w:r>
    </w:p>
    <w:p w:rsidR="00B30819" w:rsidRPr="00553343" w:rsidRDefault="00B30819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Работа по сокращению расходов в Администрации города Глазова проводится поэтапно, начиная с 2017 года по настоящее время. </w:t>
      </w:r>
    </w:p>
    <w:p w:rsidR="00BB0969" w:rsidRPr="00553343" w:rsidRDefault="00BB0969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Ежегодное сокращение затрат на выполнение административных функций при одновременном увеличении поручений и функциональных задач, повлекло за собой принятие решения по изменению действующей в муниципальном образовании «Город Глазов» модели управления. Данное решение оказалось созвучно объявленному в Удмуртии проекту «Эффективный муниципалитет». </w:t>
      </w:r>
    </w:p>
    <w:p w:rsidR="00BB0969" w:rsidRPr="00553343" w:rsidRDefault="00BB0969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 «Эфф</w:t>
      </w:r>
      <w:r w:rsidR="00646080" w:rsidRPr="00553343">
        <w:rPr>
          <w:rFonts w:ascii="Times New Roman" w:hAnsi="Times New Roman" w:cs="Times New Roman"/>
          <w:sz w:val="24"/>
          <w:szCs w:val="24"/>
        </w:rPr>
        <w:t xml:space="preserve">ективный муниципалитет» для нас - </w:t>
      </w:r>
      <w:r w:rsidRPr="00553343">
        <w:rPr>
          <w:rFonts w:ascii="Times New Roman" w:hAnsi="Times New Roman" w:cs="Times New Roman"/>
          <w:sz w:val="24"/>
          <w:szCs w:val="24"/>
        </w:rPr>
        <w:t>это</w:t>
      </w:r>
      <w:r w:rsidR="00646080" w:rsidRPr="00553343">
        <w:rPr>
          <w:rFonts w:ascii="Times New Roman" w:hAnsi="Times New Roman" w:cs="Times New Roman"/>
          <w:sz w:val="24"/>
          <w:szCs w:val="24"/>
        </w:rPr>
        <w:t>,</w:t>
      </w:r>
      <w:r w:rsidRPr="00553343">
        <w:rPr>
          <w:rFonts w:ascii="Times New Roman" w:hAnsi="Times New Roman" w:cs="Times New Roman"/>
          <w:sz w:val="24"/>
          <w:szCs w:val="24"/>
        </w:rPr>
        <w:t xml:space="preserve"> в первую очередь:</w:t>
      </w:r>
    </w:p>
    <w:p w:rsidR="00BB0969" w:rsidRPr="00553343" w:rsidRDefault="00BB0969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- изменение организационной структуры в соответствии с задачами города;</w:t>
      </w:r>
    </w:p>
    <w:p w:rsidR="00BB0969" w:rsidRPr="00553343" w:rsidRDefault="00BB0969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- вывод функций развития на самоокупаемость;</w:t>
      </w:r>
    </w:p>
    <w:p w:rsidR="00BB0969" w:rsidRPr="00553343" w:rsidRDefault="00BB0969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- аутсорсинг по стандартизированным функциям;</w:t>
      </w:r>
    </w:p>
    <w:p w:rsidR="00BB0969" w:rsidRPr="00553343" w:rsidRDefault="00BB0969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- автоматизация управленческих и функциональных процессов</w:t>
      </w:r>
      <w:r w:rsidR="004A0DE5" w:rsidRPr="00553343">
        <w:rPr>
          <w:rFonts w:ascii="Times New Roman" w:hAnsi="Times New Roman" w:cs="Times New Roman"/>
          <w:sz w:val="24"/>
          <w:szCs w:val="24"/>
        </w:rPr>
        <w:t>;</w:t>
      </w:r>
    </w:p>
    <w:p w:rsidR="004A0DE5" w:rsidRPr="00553343" w:rsidRDefault="004A0DE5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- внедрение принципов бережливого производства в основные исполнительные функции Администрации города Глазова;</w:t>
      </w:r>
    </w:p>
    <w:p w:rsidR="004A0DE5" w:rsidRPr="00553343" w:rsidRDefault="004A0DE5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позиционирование Администрации города Глазова как держателя административных функций и Стратегии развития города в целом. </w:t>
      </w:r>
    </w:p>
    <w:p w:rsidR="00B30819" w:rsidRPr="00553343" w:rsidRDefault="00B30819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 2019 году Администрацией города Глазова </w:t>
      </w:r>
      <w:r w:rsidR="004A0DE5" w:rsidRPr="00553343">
        <w:rPr>
          <w:rFonts w:ascii="Times New Roman" w:hAnsi="Times New Roman" w:cs="Times New Roman"/>
          <w:iCs/>
          <w:sz w:val="24"/>
          <w:szCs w:val="24"/>
        </w:rPr>
        <w:t>сокращено</w:t>
      </w:r>
      <w:r w:rsidR="005D243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iCs/>
          <w:sz w:val="24"/>
          <w:szCs w:val="24"/>
        </w:rPr>
        <w:t xml:space="preserve">17 </w:t>
      </w:r>
      <w:r w:rsidR="00646080" w:rsidRPr="00553343">
        <w:rPr>
          <w:rFonts w:ascii="Times New Roman" w:hAnsi="Times New Roman" w:cs="Times New Roman"/>
          <w:iCs/>
          <w:sz w:val="24"/>
          <w:szCs w:val="24"/>
        </w:rPr>
        <w:t>штатных единиц</w:t>
      </w:r>
      <w:r w:rsidRPr="00553343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4A0DE5" w:rsidRPr="00553343">
        <w:rPr>
          <w:rFonts w:ascii="Times New Roman" w:hAnsi="Times New Roman" w:cs="Times New Roman"/>
          <w:iCs/>
          <w:sz w:val="24"/>
          <w:szCs w:val="24"/>
        </w:rPr>
        <w:t xml:space="preserve">тем самым </w:t>
      </w:r>
      <w:r w:rsidR="00646080" w:rsidRPr="00553343">
        <w:rPr>
          <w:rFonts w:ascii="Times New Roman" w:hAnsi="Times New Roman" w:cs="Times New Roman"/>
          <w:iCs/>
          <w:sz w:val="24"/>
          <w:szCs w:val="24"/>
        </w:rPr>
        <w:t xml:space="preserve">создав возможность ввести в структуру </w:t>
      </w:r>
      <w:r w:rsidRPr="00553343">
        <w:rPr>
          <w:rFonts w:ascii="Times New Roman" w:hAnsi="Times New Roman" w:cs="Times New Roman"/>
          <w:sz w:val="24"/>
          <w:szCs w:val="24"/>
        </w:rPr>
        <w:t xml:space="preserve">8 </w:t>
      </w:r>
      <w:r w:rsidR="004A0DE5" w:rsidRPr="00553343">
        <w:rPr>
          <w:rFonts w:ascii="Times New Roman" w:hAnsi="Times New Roman" w:cs="Times New Roman"/>
          <w:sz w:val="24"/>
          <w:szCs w:val="24"/>
        </w:rPr>
        <w:t xml:space="preserve">новых </w:t>
      </w:r>
      <w:r w:rsidR="00646080" w:rsidRPr="00553343">
        <w:rPr>
          <w:rFonts w:ascii="Times New Roman" w:hAnsi="Times New Roman" w:cs="Times New Roman"/>
          <w:sz w:val="24"/>
          <w:szCs w:val="24"/>
        </w:rPr>
        <w:t xml:space="preserve">штатных единиц </w:t>
      </w:r>
      <w:r w:rsidR="004A0DE5" w:rsidRPr="00553343">
        <w:rPr>
          <w:rFonts w:ascii="Times New Roman" w:hAnsi="Times New Roman" w:cs="Times New Roman"/>
          <w:sz w:val="24"/>
          <w:szCs w:val="24"/>
        </w:rPr>
        <w:t>и</w:t>
      </w:r>
      <w:r w:rsidRPr="00553343">
        <w:rPr>
          <w:rFonts w:ascii="Times New Roman" w:hAnsi="Times New Roman" w:cs="Times New Roman"/>
          <w:sz w:val="24"/>
          <w:szCs w:val="24"/>
        </w:rPr>
        <w:t xml:space="preserve"> создать два новых подразделения для развития стратегических функций города: </w:t>
      </w:r>
    </w:p>
    <w:p w:rsidR="00B30819" w:rsidRPr="00553343" w:rsidRDefault="00B30819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управление общественных связей (систематизация, стандартизация и контроль работы со всеми видами и каналами обращений граждан в рамках всего МО и подведомственных учреждений, функции пресс-службы, инцидент-менеджмент, SMM), </w:t>
      </w:r>
    </w:p>
    <w:p w:rsidR="00B30819" w:rsidRPr="00553343" w:rsidRDefault="00B30819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- отдел организации проектного управления в составе управления экономики, развития города, промышленности, потребительского рынка и предпринимательства.</w:t>
      </w:r>
    </w:p>
    <w:p w:rsidR="00B30819" w:rsidRPr="00553343" w:rsidRDefault="00B30819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 связи с изменением структуры Администрации города Глазова проведены организационно-штатные мероприятия в порядке, предусмотренном трудовым законодательством Российской Федерации, в результате которых экономия фонда оплаты труда работников Администрации города Глазова составила по состоянию на 01.01.2019 - 1288,2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, на 01.01.2020 - 1953,4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.</w:t>
      </w:r>
    </w:p>
    <w:p w:rsidR="00B30819" w:rsidRPr="00553343" w:rsidRDefault="00B30819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53343">
        <w:rPr>
          <w:rFonts w:ascii="Times New Roman" w:hAnsi="Times New Roman" w:cs="Times New Roman"/>
          <w:sz w:val="24"/>
          <w:szCs w:val="24"/>
        </w:rPr>
        <w:t xml:space="preserve">В 2020 году Администрация города Глазова планирует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передачу функций </w:t>
      </w:r>
      <w:r w:rsidR="00646080" w:rsidRPr="00553343">
        <w:rPr>
          <w:rFonts w:ascii="Times New Roman" w:eastAsia="Times New Roman" w:hAnsi="Times New Roman" w:cs="Times New Roman"/>
          <w:sz w:val="24"/>
          <w:szCs w:val="24"/>
        </w:rPr>
        <w:t>по развитию бизнес-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сообщества, благоустройства (создание АНО «Центр развития бизнеса и городской среды»), тем самым увеличение целевых показателей по внебюджетным поступлениям, передачу обеспечивающих функций в подведомственные учреждения целях повышения качества обслуживания органов местного самоуправления муниципального образования «Город Глазов», оптимизацию штатной численности работников Администрации города Глазова. </w:t>
      </w:r>
      <w:proofErr w:type="gramEnd"/>
    </w:p>
    <w:p w:rsidR="00B30819" w:rsidRPr="00553343" w:rsidRDefault="00B30819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В муниципальных учреждениях и предприятиях планируется структурная реорганизация муниципальных учреждений социальной сферы, оптимизация численности работников, оптимизация неэффективных расходов, связанных с содержанием имущества (передача непрофильных активов, снижение налоговой нагрузки, аренды и другие), сокращение расходов на коммунальные услуги за счет проведения энергосберегающих мероприятий, осуществление мероприятий по увеличению внебюджетных поступлений и прочие мероприятия. </w:t>
      </w:r>
    </w:p>
    <w:p w:rsidR="00B30819" w:rsidRPr="00553343" w:rsidRDefault="00B30819" w:rsidP="002C786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lastRenderedPageBreak/>
        <w:t xml:space="preserve">По состоянию на 01.04.2020 проведена работа по сокращению численности работников в Администрации города Глазова (2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шт.ед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., экономия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 xml:space="preserve">средств 410,0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.), в подведомственных учреждениях и предприятиях:</w:t>
      </w:r>
    </w:p>
    <w:p w:rsidR="00B30819" w:rsidRPr="00553343" w:rsidRDefault="00B30819" w:rsidP="002C786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муниципальных учреждениях, подведомственных управлению культуры, спорта и молодежной политики Администрации города Глазова сокращено 45,16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шт.ед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., в том числе вакансий 40,41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шт.ед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., кассовый расход (выходное пособие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 xml:space="preserve">и компенсация за неиспользованные отпуска при увольнении) составил 109,6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, экономия средств по статьям 211 и 213 – 68,108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30819" w:rsidRPr="00553343" w:rsidRDefault="00B30819" w:rsidP="002C786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- в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МУП «ЖКУ» сокращено 7 шт.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ед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том числе вакансий 2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шт.ед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., кассовый расход (выходное пособие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 xml:space="preserve">и компенсация за неиспользованные отпуска при увольнении) –32,2 тыс. рублей, экономия средств по статьям 211 и 213 –238,4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30819" w:rsidRPr="00553343" w:rsidRDefault="00B30819" w:rsidP="002C786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в МУП «Глазовский теплосети» сокращено 18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шт.ед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., кассовый расход (выходное пособие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и компенсация за неиспользованные отпуска при увольнении)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 xml:space="preserve">- 321 тыс. рублей, экономия по статьям 211 и 213– 4239,0 тыс. рублей (с 15.05.2020 планируется сокращение 5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шт.ед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. с экономией 519 тыс. рублей).</w:t>
      </w:r>
    </w:p>
    <w:p w:rsidR="007E1932" w:rsidRPr="00553343" w:rsidRDefault="007E1932" w:rsidP="002C786D">
      <w:pPr>
        <w:pBdr>
          <w:top w:val="nil"/>
          <w:left w:val="nil"/>
          <w:bottom w:val="nil"/>
          <w:right w:val="nil"/>
          <w:between w:val="nil"/>
        </w:pBdr>
        <w:shd w:val="clear" w:color="auto" w:fill="C6D9F1" w:themeFill="text2" w:themeFillTint="33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caps/>
          <w:sz w:val="24"/>
          <w:szCs w:val="24"/>
        </w:rPr>
        <w:t>Задачи на 2020 год</w:t>
      </w:r>
    </w:p>
    <w:p w:rsidR="007E1932" w:rsidRPr="00553343" w:rsidRDefault="007E1932" w:rsidP="002C78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caps/>
          <w:sz w:val="24"/>
          <w:szCs w:val="24"/>
        </w:rPr>
        <w:t>1</w:t>
      </w:r>
      <w:r w:rsidRPr="0055334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Продолжение работы по формированию бюджета развития Глазова и эффективное сокращение расходов бюджета города (передача функций развития, тем самым увеличение целевых показателей по внебюджетным поступлениям, передача обеспечивающих функций в целях повышения качества обслуживания органов местного самоуправления муниципального образования «Город Глазов», оптимизация численности работников, оптимизация расходов в муниципальных учреждениях и предприятиях посредством сокращения неэффективных расходов).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7E1932" w:rsidRPr="00553343" w:rsidRDefault="00C673DE" w:rsidP="002C78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3.4.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Уровень жизни населения. Занятость.</w:t>
      </w:r>
      <w:r w:rsidR="005D24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85BB2" w:rsidRPr="00553343" w:rsidRDefault="00C85BB2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 2019 году среднемесячная зарплата в крупных и средних организациях города увеличилась на 106,4% и составила </w:t>
      </w:r>
      <w:r w:rsidRPr="00553343">
        <w:rPr>
          <w:rFonts w:ascii="Times New Roman" w:hAnsi="Times New Roman" w:cs="Times New Roman"/>
          <w:b/>
          <w:sz w:val="24"/>
          <w:szCs w:val="24"/>
        </w:rPr>
        <w:t>34,4 тыс. рублей</w:t>
      </w:r>
      <w:r w:rsidRPr="00553343">
        <w:rPr>
          <w:rFonts w:ascii="Times New Roman" w:hAnsi="Times New Roman" w:cs="Times New Roman"/>
          <w:sz w:val="24"/>
          <w:szCs w:val="24"/>
        </w:rPr>
        <w:t>,</w:t>
      </w:r>
      <w:r w:rsidR="005D243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  <w:lang w:eastAsia="ar-SA"/>
        </w:rPr>
        <w:t xml:space="preserve">средний размер назначенных пенсий составил </w:t>
      </w:r>
      <w:r w:rsidRPr="00553343">
        <w:rPr>
          <w:rFonts w:ascii="Times New Roman" w:hAnsi="Times New Roman" w:cs="Times New Roman"/>
          <w:b/>
          <w:sz w:val="24"/>
          <w:szCs w:val="24"/>
        </w:rPr>
        <w:t>15,3 т</w:t>
      </w:r>
      <w:r w:rsidRPr="00553343">
        <w:rPr>
          <w:rFonts w:ascii="Times New Roman" w:hAnsi="Times New Roman" w:cs="Times New Roman"/>
          <w:b/>
          <w:sz w:val="24"/>
          <w:szCs w:val="24"/>
          <w:lang w:eastAsia="ar-SA"/>
        </w:rPr>
        <w:t>ыс. рублей</w:t>
      </w:r>
      <w:r w:rsidRPr="00553343">
        <w:rPr>
          <w:rFonts w:ascii="Times New Roman" w:hAnsi="Times New Roman" w:cs="Times New Roman"/>
          <w:sz w:val="24"/>
          <w:szCs w:val="24"/>
          <w:lang w:eastAsia="ar-SA"/>
        </w:rPr>
        <w:t xml:space="preserve"> или 103,4% к уровню 2018 года</w:t>
      </w:r>
      <w:r w:rsidRPr="00553343">
        <w:rPr>
          <w:rFonts w:ascii="Times New Roman" w:hAnsi="Times New Roman" w:cs="Times New Roman"/>
          <w:color w:val="FF0000"/>
          <w:sz w:val="24"/>
          <w:szCs w:val="24"/>
          <w:lang w:eastAsia="ar-SA"/>
        </w:rPr>
        <w:t xml:space="preserve">. </w:t>
      </w:r>
      <w:r w:rsidRPr="00553343">
        <w:rPr>
          <w:rFonts w:ascii="Times New Roman" w:hAnsi="Times New Roman" w:cs="Times New Roman"/>
          <w:sz w:val="24"/>
          <w:szCs w:val="24"/>
        </w:rPr>
        <w:t>Для сведения, среднемесячная начисленная заработная плата работников организаций Удмуртии составила 37,1 тыс. рублей. По сравнению с 2018 годом это больше на 6,3%.</w:t>
      </w:r>
    </w:p>
    <w:p w:rsidR="00C85BB2" w:rsidRPr="00553343" w:rsidRDefault="00C85BB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Численность официально зарегистрированных безработных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на 1 января 2020 года составила 272 человека. Уровень регистрируемой безработицы при этом составил 0,56% от трудоспособного населения.</w:t>
      </w:r>
    </w:p>
    <w:p w:rsidR="00C85BB2" w:rsidRPr="00553343" w:rsidRDefault="00C85BB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Численность работающих на крупных и средних предприятиях за 12 месяцев 2019 года в сравнении с соответствующим периодом прошлого года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снизилась на 0,4%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и составила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23,364 тыс. человек.</w:t>
      </w:r>
    </w:p>
    <w:p w:rsidR="00C85BB2" w:rsidRPr="00553343" w:rsidRDefault="00C85BB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За 12 месяцев 2019 года среднемесячная заработная плата работников крупных и средних организаций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по г. Глазову составила 34422 рублей или 106,4% к аналогичному периоду 2018 года. 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Задачи 2020: 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1) Обеспечить реализацию мер, направленных на преодоление последствий кризиса «Сovid-19»: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 Поддержка предприятий и МСП по сохранению численности работающих;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 Поддержка предприятий и МСП по созданию новых рабочих мест;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- Социальная адресная помощь (совместное выявление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нуждающихся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ПФР, СЗН,….);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- активное участие в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социальном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волонтерстве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#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МыВместе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2) Рассчитать потребность в трудовых ресурсах для стратегии 2020-2030 и вывести их в Цели верхнего уровня;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3) Рассчитать показатели планового роста СЗП для исполнения Стратегии 2020-2030 и обеспечения роста доходов населения</w:t>
      </w:r>
    </w:p>
    <w:p w:rsidR="00587D8D" w:rsidRPr="00553343" w:rsidRDefault="00314DBD" w:rsidP="002C786D">
      <w:pPr>
        <w:shd w:val="clear" w:color="auto" w:fill="FFC000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shd w:val="clear" w:color="auto" w:fill="999999"/>
        </w:rPr>
      </w:pPr>
      <w:r w:rsidRPr="00553343">
        <w:rPr>
          <w:rFonts w:ascii="Times New Roman" w:eastAsia="Times New Roman" w:hAnsi="Times New Roman" w:cs="Times New Roman"/>
          <w:b/>
          <w:caps/>
          <w:sz w:val="24"/>
          <w:szCs w:val="24"/>
        </w:rPr>
        <w:t>4</w:t>
      </w:r>
      <w:r w:rsidR="00020C0B" w:rsidRPr="00553343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. </w:t>
      </w:r>
      <w:r w:rsidR="00906EE1" w:rsidRPr="00553343">
        <w:rPr>
          <w:rFonts w:ascii="Times New Roman" w:eastAsia="Times New Roman" w:hAnsi="Times New Roman" w:cs="Times New Roman"/>
          <w:b/>
          <w:caps/>
          <w:sz w:val="24"/>
          <w:szCs w:val="24"/>
        </w:rPr>
        <w:t>Национальные проекты.</w:t>
      </w:r>
    </w:p>
    <w:p w:rsidR="004A0DE5" w:rsidRPr="00553343" w:rsidRDefault="004A0DE5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lastRenderedPageBreak/>
        <w:t>На текущий момент муниципальное образование «Город Глазов» принимает участие в 8 национальных проектах: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0DE5" w:rsidRPr="00553343" w:rsidRDefault="00242478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A0DE5" w:rsidRPr="00553343">
        <w:rPr>
          <w:rFonts w:ascii="Times New Roman" w:eastAsia="Times New Roman" w:hAnsi="Times New Roman" w:cs="Times New Roman"/>
          <w:sz w:val="24"/>
          <w:szCs w:val="24"/>
        </w:rPr>
        <w:t>Жилье и городская среда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»,</w:t>
      </w:r>
    </w:p>
    <w:p w:rsidR="004A0DE5" w:rsidRPr="00553343" w:rsidRDefault="00242478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A0DE5" w:rsidRPr="00553343">
        <w:rPr>
          <w:rFonts w:ascii="Times New Roman" w:eastAsia="Times New Roman" w:hAnsi="Times New Roman" w:cs="Times New Roman"/>
          <w:sz w:val="24"/>
          <w:szCs w:val="24"/>
        </w:rPr>
        <w:t>Демография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»,</w:t>
      </w:r>
    </w:p>
    <w:p w:rsidR="004A0DE5" w:rsidRPr="00553343" w:rsidRDefault="00242478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A0DE5" w:rsidRPr="00553343">
        <w:rPr>
          <w:rFonts w:ascii="Times New Roman" w:eastAsia="Times New Roman" w:hAnsi="Times New Roman" w:cs="Times New Roman"/>
          <w:sz w:val="24"/>
          <w:szCs w:val="24"/>
        </w:rPr>
        <w:t>Здравоохранение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»,</w:t>
      </w:r>
    </w:p>
    <w:p w:rsidR="004A0DE5" w:rsidRPr="00553343" w:rsidRDefault="00242478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A0DE5" w:rsidRPr="00553343">
        <w:rPr>
          <w:rFonts w:ascii="Times New Roman" w:eastAsia="Times New Roman" w:hAnsi="Times New Roman" w:cs="Times New Roman"/>
          <w:sz w:val="24"/>
          <w:szCs w:val="24"/>
        </w:rPr>
        <w:t>Образование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»,</w:t>
      </w:r>
    </w:p>
    <w:p w:rsidR="004A0DE5" w:rsidRPr="00553343" w:rsidRDefault="00242478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A0DE5" w:rsidRPr="00553343">
        <w:rPr>
          <w:rFonts w:ascii="Times New Roman" w:eastAsia="Times New Roman" w:hAnsi="Times New Roman" w:cs="Times New Roman"/>
          <w:sz w:val="24"/>
          <w:szCs w:val="24"/>
        </w:rPr>
        <w:t>Производительность труда и поддержка занятости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»,</w:t>
      </w:r>
      <w:r w:rsidR="004A0DE5" w:rsidRPr="0055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0DE5" w:rsidRPr="00553343" w:rsidRDefault="00242478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A0DE5" w:rsidRPr="00553343">
        <w:rPr>
          <w:rFonts w:ascii="Times New Roman" w:eastAsia="Times New Roman" w:hAnsi="Times New Roman" w:cs="Times New Roman"/>
          <w:sz w:val="24"/>
          <w:szCs w:val="24"/>
        </w:rPr>
        <w:t>Цифровая экономика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»,</w:t>
      </w:r>
    </w:p>
    <w:p w:rsidR="004A0DE5" w:rsidRPr="00553343" w:rsidRDefault="00242478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A0DE5" w:rsidRPr="00553343">
        <w:rPr>
          <w:rFonts w:ascii="Times New Roman" w:eastAsia="Times New Roman" w:hAnsi="Times New Roman" w:cs="Times New Roman"/>
          <w:sz w:val="24"/>
          <w:szCs w:val="24"/>
        </w:rPr>
        <w:t>Культура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»,</w:t>
      </w:r>
    </w:p>
    <w:p w:rsidR="004A0DE5" w:rsidRPr="00553343" w:rsidRDefault="00242478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A0DE5" w:rsidRPr="00553343">
        <w:rPr>
          <w:rFonts w:ascii="Times New Roman" w:eastAsia="Times New Roman" w:hAnsi="Times New Roman" w:cs="Times New Roman"/>
          <w:sz w:val="24"/>
          <w:szCs w:val="24"/>
        </w:rPr>
        <w:t>МСП и поддержка индивидуальной предпринимательской инициативы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A0DE5" w:rsidRPr="00553343">
        <w:rPr>
          <w:rFonts w:ascii="Times New Roman" w:eastAsia="Times New Roman" w:hAnsi="Times New Roman" w:cs="Times New Roman"/>
          <w:sz w:val="24"/>
          <w:szCs w:val="24"/>
        </w:rPr>
        <w:t>.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0DE5" w:rsidRPr="00553343" w:rsidRDefault="004A0DE5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По итогам 2019 года заключено 10 соглашений </w:t>
      </w:r>
      <w:r w:rsidR="00242478" w:rsidRPr="00553343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7 контрактов на реализацию мероприятий региональных проектов Удмуртской Республики на общую сумму 134,8 млн. рублей.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0DE5" w:rsidRPr="00553343" w:rsidRDefault="004A0DE5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Таким образом</w:t>
      </w:r>
      <w:r w:rsidR="00242478" w:rsidRPr="0055334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доля затрат на реализацию мероприятий национальных проектов в бюджете города Глазов составляет 5,5%. </w:t>
      </w:r>
    </w:p>
    <w:p w:rsidR="00B30819" w:rsidRPr="00553343" w:rsidRDefault="00B30819" w:rsidP="002C786D">
      <w:pPr>
        <w:shd w:val="clear" w:color="auto" w:fill="FFC000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4.1. БЕЗОПАСНОСТЬ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343">
        <w:rPr>
          <w:rFonts w:ascii="Times New Roman" w:hAnsi="Times New Roman" w:cs="Times New Roman"/>
          <w:b/>
          <w:sz w:val="24"/>
          <w:szCs w:val="24"/>
        </w:rPr>
        <w:t xml:space="preserve">4.1.1. Общественная безопасность. 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Безопасность,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антихрупкость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имеет важнейшее значение для современных городов.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Сегодня контекст безопасности преимущественно включает обеспечение физической безопасности граждан и общественной инфраструктуры и связан с работой полиции, служб спасения и пожарной охраны. Уже сейчас этот контекст расширяется до вопросов обеспечения и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кибе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и информационной безопасности.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343">
        <w:rPr>
          <w:rFonts w:ascii="Times New Roman" w:hAnsi="Times New Roman" w:cs="Times New Roman"/>
          <w:b/>
          <w:sz w:val="24"/>
          <w:szCs w:val="24"/>
        </w:rPr>
        <w:t>Гражданская оборона, защита населения и территории от чрезвычайных ситуаций природного и техногенного характера, обеспечения пожарной безопасности и безопасности людей на водных объектах города Глазова.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На территории города расположено два химически опасных объекта (АО «ЧМЗ» и ОАО «МИЛКОМ» производственная площадка «Глазов-молоко»), а также участок железнодорожной магистрали Киров - Пермь, по которой транспортируются аварийн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о</w:t>
      </w:r>
      <w:r w:rsidR="00A447F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химически опасные вещества (далее – АХОВ),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пожаровзрывоопасный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объект ООО «МК ЧМЗ».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В целях защиты населения от возможных ЧС при транспортировке химически и биологически опасных веществ по территории города, разработаны, согласованы и утверждены маршруты их перевозки, в том числе транзитных потенциально опасных грузов.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Все промышленные объекты города либо оснащены системами предотвращения аварий, либо разработаны конкретные планы безаварийной остановки производства. 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Особо опасные объекты города провели декларирование промышленной безопасности своих объектов. Лицензии на 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право ведения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работ имеют все потенциально опасные объекты. 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На объектах экономики, использующих в своем производстве АХОВ, создан необходимый запас нейтрализующих веще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>я ликвидации очага химического заражения в случае выброса (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вылива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) АХОВ. На АО «ЧМЗ»,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введена в строй современная система защиты от выброса АХОВ, которая, по своим техническим характеристикам, не допускает распространения зараженного воздуха, в случае аварии, за территорию предприятия. Данная система защиты имеет вывод на ЕДДС города.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Уровень потенциальных опасностей в муниципальном образовании «Город Глазов» является относительно низким. 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Чрезвычайных ситуаций на территории МО «Город Глазов» за отчетный период не зафиксировано. 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53343">
        <w:rPr>
          <w:rFonts w:ascii="Times New Roman" w:hAnsi="Times New Roman" w:cs="Times New Roman"/>
          <w:sz w:val="24"/>
          <w:szCs w:val="24"/>
          <w:u w:val="single"/>
        </w:rPr>
        <w:t>Обеспечение безопасности людей на водных объектах.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 ходе выполнения мероприятий по обеспечению безопасности людей на водных объектах в 2019 году был оборудован городской пляж, проведена очистка дна реки в </w:t>
      </w:r>
      <w:r w:rsidRPr="00553343">
        <w:rPr>
          <w:rFonts w:ascii="Times New Roman" w:hAnsi="Times New Roman" w:cs="Times New Roman"/>
          <w:sz w:val="24"/>
          <w:szCs w:val="24"/>
        </w:rPr>
        <w:lastRenderedPageBreak/>
        <w:t xml:space="preserve">границах пляжа силами ПСО № 7 ГУ УР «ПСС УР». Оборудование городского пляжа было изготовлено и установлено силами МУП «ЖКУ». 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 связи с тем, что население, не смотря на многочисленные предупреждения, продолжает купание в необорудованных местах, существует высокий риск несчастных случаев на воде. Однако, в отчетном периоде, профилактическая работа и сознательность граждан значительно снизили уровень этого риска. Так, в 2019 году на водоемах в границах муниципального образования «Город Глазов» утонуло 2 человека (в 2018 году – 1 человек, в 2017 году-7 человек). 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53343">
        <w:rPr>
          <w:rFonts w:ascii="Times New Roman" w:hAnsi="Times New Roman" w:cs="Times New Roman"/>
          <w:sz w:val="24"/>
          <w:szCs w:val="24"/>
          <w:u w:val="single"/>
        </w:rPr>
        <w:t>Меры противодействия терроризму.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 отчетном периоде проведено обследование 12 предприятий, организаций и учреждений города на предмет антитеррористической защищенности. По результатам обследования составлены акты и направлены в антитеррористическую комиссию города. 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УР № 1273, проведено комиссионное обследование и категорирование 18 торговых объектов по антитеррористической защищенности (по выводам комиссии подлежит категорированию – 6.</w:t>
      </w:r>
      <w:proofErr w:type="gramEnd"/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На всех предприятиях, в организациях и учреждениях города (которым положено) организована охрана и налажен пропускной режим. На проходных всех потенциально опасных объектов установлены кнопки тревожной сигнализации с выводом на пульт отдела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 xml:space="preserve">вневедомственной охраны. 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На всех потенциально опасных объектах экономики, в учреждениях с массовым пребыванием людей составлены планы антитеррористической защищенности.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343">
        <w:rPr>
          <w:rFonts w:ascii="Times New Roman" w:hAnsi="Times New Roman" w:cs="Times New Roman"/>
          <w:sz w:val="24"/>
          <w:szCs w:val="24"/>
        </w:rPr>
        <w:t>В течение года отделом УФСБ по Удмуртской Республике в г. Глазове проведены 4 внеплановые проверки действий сил и средств ГГЗ УТП РСЧС в условиях ЧС террористической направленности: 28.02. - захват заложников и угроза взрыва в здании КСЦ «Победа», 31.05. - захват заложников в здании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автовокзала, 09.10. - захват заложников и угроза взрыва в здании МБДОУ «Детский сад общеразвивающего вида № 33», 21.11. - захват заложников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в здании МБОУ «СОШ № 13».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 По результатам проверок ГГЗ УТП РСЧС оценено как «Соответствует предъявляемым требованиям».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53343">
        <w:rPr>
          <w:rFonts w:ascii="Times New Roman" w:hAnsi="Times New Roman" w:cs="Times New Roman"/>
          <w:sz w:val="24"/>
          <w:szCs w:val="24"/>
          <w:u w:val="single"/>
        </w:rPr>
        <w:t>Состояние гражданской обороны.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Системы управления, оповещения и связи гражданской обороны города находятся в исправном состоянии и готовы к применению в любое время.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Для ликвидации последствий радиоактивного загрязнения и химического заражения в городе созданы территориальные НФГО: команда обеззараживания территории, 2 пункта санитарной обработки, станция специальной обработки транспорта. Кроме того, созданы 15 постов РХН (радиационное химическое наблюдение) на объектах экономики. Все нештатные формирования по выполнению мероприятий ГО (далее – НФГО) укомплектованы личным составом и техникой. Запас дегазирующих и дезинфицирующих веществ не создан.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343">
        <w:rPr>
          <w:rFonts w:ascii="Times New Roman" w:hAnsi="Times New Roman" w:cs="Times New Roman"/>
          <w:sz w:val="24"/>
          <w:szCs w:val="24"/>
        </w:rPr>
        <w:t xml:space="preserve">Вопросы обеспечения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эвакомероприятий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транспортными средствами, горюче-смазочными материалами, продуктами питания и предметами первой необходимости при угрозе и возникновении ЧС решены на 100%. Заключены договора с торговыми предприятиями на поставку продуктов и имущества для организации обеспечения отселяемого (эвакуируемого) населения при возникновении ЧС из расчета на 3 суток (200 человек пострадавших и 300 человек участников ликвидации ЧС). </w:t>
      </w:r>
      <w:proofErr w:type="gramEnd"/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53343">
        <w:rPr>
          <w:rFonts w:ascii="Times New Roman" w:hAnsi="Times New Roman" w:cs="Times New Roman"/>
          <w:sz w:val="24"/>
          <w:szCs w:val="24"/>
          <w:u w:val="single"/>
        </w:rPr>
        <w:t>Мероприятия по защите населения.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Для защиты населения на территории города имеются 61 защитное сооружение, в том числе 17 убежищ (7 готово к приему укрываемых, 3 ограниченно готово, 7 не готово), 44 противорадиационных укрытий (6 готово к приему укрываемых, 18 ограниченно готово, 20 не готово). Также имеется 53 подвала общей вместимостью 88970 человек, которые могут быть использованы как укрытия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 xml:space="preserve">в особый период.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Укрываемость</w:t>
      </w:r>
      <w:proofErr w:type="spellEnd"/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 xml:space="preserve">населения города Глазова составляет 100%. 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343">
        <w:rPr>
          <w:rFonts w:ascii="Times New Roman" w:hAnsi="Times New Roman" w:cs="Times New Roman"/>
          <w:sz w:val="24"/>
          <w:szCs w:val="24"/>
        </w:rPr>
        <w:lastRenderedPageBreak/>
        <w:t>За отчетный период предприятиями города проведены текущие ремонты в 10 защитных сооружениях ГО (убежищ-7, ПРУ-3)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 xml:space="preserve">на сумму 4800,41 тыс. рублей (в основном это конечно АО «ЧМЗ». </w:t>
      </w:r>
      <w:proofErr w:type="gramEnd"/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53343">
        <w:rPr>
          <w:rFonts w:ascii="Times New Roman" w:hAnsi="Times New Roman" w:cs="Times New Roman"/>
          <w:sz w:val="24"/>
          <w:szCs w:val="24"/>
          <w:u w:val="single"/>
        </w:rPr>
        <w:t>Спасательные службы.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С 01.08.2010 в городе функционирует единая дежурно-диспетчерская служба (ЕДДС) на штатной основе. ЕДДС оборудована прямыми линиями связи с потенциально-опасными объектами и объектами жизнеобеспечения, обеспечена компьютерными программами по оценке обстановки при авариях с АХОВ,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 xml:space="preserve">имеет вывод на мониторы с камер видео наблюдения за объектами, расположенными на территории города. 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Муниципальных аттестованных аварийно-спасательных формирований на территории города нет. Но с 01.05.2010 создан и функционирует в интересах города и всего северного куста Удмуртской Республики аттестованный поисково-спасательный отряд № 7 ГУ УР «Поисково-спасательная служба Удмуртской Республики» численностью 12 человек, укомплектованный аварийно-спасательными автомобилями и оборудованием, необходимым для проведения поисково-спасательных работ. Для организации взаимодействия при ликвидации крупных ЧС предусмотрено выделение дополнительно до 15 человек с техникой и оборудованием от Глазовского филиала ФГУП «Аварийно-технический центр Минатома РФ» (город Санкт-Петербург).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В отчетном периоде уровень готовности органов управления обеспечил устойчивое и гарантированное управление гражданской обороной и системой предупреждения чрезвычайных ситуаций на территории города Глазова. По итогам работы за 2019 год на территории МО «Город Глазов» чрезвычайных ситуаций не зарегистрировано.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Итоги участия работы республиканских 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смотрах-конкурсах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в 2019 году: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муниципальное образование «Город Глазов» награждено Дипломом Главного управления МЧС России по УР за второе место 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Удмуртской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Республики в области гражданской обороны в 2019 году; 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муниципальное образование «Город Глазов» заняло 1 место среди городских округов в республиканском смотре-конкурсе на звание «Лучший орган местного самоуправления муниципального образования в области обеспечения безопасности жизнедеятельности населения» и награждено Дипломом 1 степени; 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- курсы гражданской обороны города Глазова заняли 1 место в смотре-конкурсе «Лучшие курсы ГО в Удмуртской Республике» и награждены переходящим кубком и Дипломом 1 степени;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b/>
          <w:sz w:val="24"/>
          <w:szCs w:val="24"/>
        </w:rPr>
        <w:t>Преступность и правонарушения среди несовершеннолетних.</w:t>
      </w:r>
      <w:r w:rsidRPr="005533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За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12 месяцев подготовлено и проведено 26 заседаний комиссии по делам несовершеннолетних, на которых, в соответствии с планом работы, рассмотрено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22 профилактических вопроса, касающихся координирующей роли комиссии, работы служб системы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профилактики по предупреждению преступности и правонарушений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несовершеннолетних, а также семейного неблагополучия.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В комиссию по делам несовершеннолетних и защите их прав поступило 897 материалов для рассмотрения на заседаниях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в отношении несовершеннолетних, родителей и граждан, рассмотрено 727 материала, по остальным проведены профилактические индивидуальные беседы, либо направлены по подведомственности в другие районы.</w:t>
      </w:r>
      <w:r w:rsidR="00A447F9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На заседаниях комиссии по делам несовершеннолетних и защите их прав рассмотрено 193 дел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за ненадлежащее исполнение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родителями обязанностей по воспитанию, обучению, содержанию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 xml:space="preserve">детей, 83 родителя за появление в состоянии алкогольного либо токсического опьянения детей в возрасте до 16 лет. 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Направлено 37 информаций и отчетов о работе КДН и ЗП по запросам МКДН, прокуратуры, представительных органов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власти.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343">
        <w:rPr>
          <w:rFonts w:ascii="Times New Roman" w:hAnsi="Times New Roman" w:cs="Times New Roman"/>
          <w:b/>
          <w:sz w:val="24"/>
          <w:szCs w:val="24"/>
        </w:rPr>
        <w:t xml:space="preserve">Преступность. Терроризм. 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lastRenderedPageBreak/>
        <w:t xml:space="preserve">По итогам 2019 года в городе Глазове зарегистрировано 1380 преступлений (за 2018 год – 1104). Основной рост наблюдается по совершению особо тяжких преступлений (+43,6%), мошенничеств (+65,2%), краж с банковских счетов (+221%). 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В течение 2019 года состоялось 5 заседаний Межведомственной комиссии по обеспечению профилактики правонарушений, рассмотрено 29 вопросов по проблемным вопросам повышения эффективности профилактики правонарушений и укрепления общественного порядка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К охране общественного порядка и безопасности на улицах и в общественных местах привлекался «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Оперативный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отряда содействия правоохранительным органам города Глазова». В ходе совместного несения службы оказано содействие в выявлении административных правонарушений: по ст. 20.21 – 1 правонарушение, по ст. 20.1 – 1 правонарушений, по ст. 19.35 – 2 правонарушение.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Дружинники и казаки привлекались к осуществлению охраны порядка при проведении 77 культурно-массовых и спортивных мероприятий. Дружинники и казаки совместно с сотрудниками полиции задействовались на основании приказов начальника МО МВД России «Глазовский». К охране общественного порядка при проведении различных культурно-массовых, религиозных мероприятий привлекалось 148 дружинников ДНД «Оперативный отряд содействия правоохранительным органам города Глазова» и 6 казаков ООПН «Правопорядок» НД «Станица Старо - Чепецкая» Союза Казаков Удмуртии.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В целях освещения положительных примеров оперативно-служебной деятельности сотрудников МО в СМИ размещено 302 информационных сообщений, в том числе на телевидении г. Глазова- 59, в печатных СМИ- 212, радио- 6, Интернет- 25.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Постановлением Администрации города Глазова от 22.08.2019г. № 18/7 проведен первый (муниципальный) этап республиканского конкурса «Лучший народный дружинник».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343">
        <w:rPr>
          <w:rFonts w:ascii="Times New Roman" w:hAnsi="Times New Roman" w:cs="Times New Roman"/>
          <w:sz w:val="24"/>
          <w:szCs w:val="24"/>
        </w:rPr>
        <w:t>В целях оказанию содействия в трудоустройстве лицам, освободившимся из мест лишения свободы по отбытию срока наказания, и лицам, досрочно освободившимся из мест лишения свободы, по согласованию с ГКУ УР «Центр занятости населения города Глазова» на информационном стенде группы осуществления административного надзора ОУУП размещена информация об имеющихся вакансиях рабочих мест на территории г. Глазова и района.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Данная информация регулярно обновляется ГКУ УР «Центр занятости населения города Глазова».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343">
        <w:rPr>
          <w:rFonts w:ascii="Times New Roman" w:hAnsi="Times New Roman" w:cs="Times New Roman"/>
          <w:sz w:val="24"/>
          <w:szCs w:val="24"/>
        </w:rPr>
        <w:t>В течение года отделом УФСБ по Удмуртской Республике в г. Глазове проведены 4 внеплановые проверки действий сил и средств ГГЗ УТП РСЧС в условиях ЧС террористической направленности: 28.02. - захват заложников и угроза взрыва в здании КСЦ «Победа», 31.05. - захват заложников в здании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автовокзала, 09.10. - захват заложников и угроза взрыва в здании МБДОУ «Детский сад общеразвивающего вида № 33», 21.11. - захват заложников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в здании МБОУ «СОШ № 13».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Кроме того, вопросы антитеррористической защищенности в обязательном порядке проверяются при проведении комплексных учений и объектовых тренировок по гражданской обороне на предприятиях, в учреждениях и организациях города. Проведено 6 объектовых тренировок. 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Силы и средства постоянной готовности 9 раз привлекались на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выезды, связанные с обнаружением подозрительных предметов.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В отчетном периоде в средствах массовой информации и сети «Интернет» размещено 32 материалов антитеррористической направленности: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- на телевидении - 6 (телекомпания «Гарант Глазов»);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343">
        <w:rPr>
          <w:rFonts w:ascii="Times New Roman" w:hAnsi="Times New Roman" w:cs="Times New Roman"/>
          <w:sz w:val="24"/>
          <w:szCs w:val="24"/>
        </w:rPr>
        <w:t>- в печати - 17 (газета «Красное знамя», Газета «Калина Красная», Газета «Гарант.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ТВ»);</w:t>
      </w:r>
      <w:proofErr w:type="gramEnd"/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lastRenderedPageBreak/>
        <w:t xml:space="preserve">- в сети Интернет – 9 (на официальном портале МО «Город Глазов», на портале газеты «Красное знамя», на сайте «Глазов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лайф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», в группах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соцсети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«Город Глазов» и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«Глазов»).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Основными темами транслированных и опубликованных материалов являлись: рекомендации о повышении бдительности граждан в дни празднования общероссийских, республиканских и муниципальных праздников; проведение заседаний АТК; информирование граждан о действиях в случае возникновения угрозы совершения (совершении) террористического акта, интервью представителей органов государственной власти и органов местного самоуправления.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На сайтах ИА и в социальных сетях размещены социальные видеоматериалы антитеррористической направленности.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Проведены мероприятия ко Дню солидарности в борьбе с терроризмом 03.09.2019 г. на Калининском Арбате: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 - Акции «Нет террору! Мир!»;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- Всероссийская акция «Капля жизни»;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- Республиканская акция «Герои нашего времени»;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 - Распространение печатной продукции волонтерскими отрядами;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- Проведение урока мужества «Как не стать жертвой теракта»;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- Проведение просмотра видеороликов с последующим обсуждением «Вместе против террора»;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- Проведение мастер-классов «Голубь мира», «Цветок Мира»;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- Проведение концерта, флэш-моба;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Проведение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видеочелленджа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посвященного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Дню солидарности в борьбе с терроризмом.</w:t>
      </w:r>
    </w:p>
    <w:p w:rsidR="00C673DE" w:rsidRPr="00553343" w:rsidRDefault="00C673DE" w:rsidP="002C786D">
      <w:pPr>
        <w:shd w:val="clear" w:color="auto" w:fill="DBE5F1" w:themeFill="accent1" w:themeFillTint="33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caps/>
          <w:sz w:val="24"/>
          <w:szCs w:val="24"/>
        </w:rPr>
        <w:t>Задачи 2020: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1) Удержать высокий уровень организации работы в области ГО и ЧС,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мобработы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и антитеррористической защищенности;</w:t>
      </w:r>
    </w:p>
    <w:p w:rsidR="00C673DE" w:rsidRPr="00553343" w:rsidRDefault="00C673DE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2) С учетом распространения пандемии COVID -19 обеспечить выполнение дополнительных ограничительных мероприятий, а также максимально сдержать рост преступности.</w:t>
      </w:r>
    </w:p>
    <w:p w:rsidR="00587D8D" w:rsidRPr="00553343" w:rsidRDefault="00314DBD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B30819" w:rsidRPr="00553343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C673DE" w:rsidRPr="00553343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. Медицина.</w:t>
      </w:r>
    </w:p>
    <w:p w:rsidR="00314DBD" w:rsidRPr="00553343" w:rsidRDefault="00C673DE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«Здравоохранение» </w:t>
      </w:r>
      <w:proofErr w:type="spellStart"/>
      <w:r w:rsidR="00314DBD" w:rsidRPr="00553343">
        <w:rPr>
          <w:rFonts w:ascii="Times New Roman" w:eastAsia="Times New Roman" w:hAnsi="Times New Roman" w:cs="Times New Roman"/>
          <w:sz w:val="24"/>
          <w:szCs w:val="24"/>
        </w:rPr>
        <w:t>глазовчане</w:t>
      </w:r>
      <w:proofErr w:type="spellEnd"/>
      <w:r w:rsidR="00314DBD" w:rsidRPr="00553343">
        <w:rPr>
          <w:rFonts w:ascii="Times New Roman" w:eastAsia="Times New Roman" w:hAnsi="Times New Roman" w:cs="Times New Roman"/>
          <w:sz w:val="24"/>
          <w:szCs w:val="24"/>
        </w:rPr>
        <w:t xml:space="preserve"> часто называют главной городской проблемой. Нам необходимо решать здесь несколько задач: привлекать новые кадры, повышать сервис по отношению к пациентам и уровень материально-технического обеспечения больницы.</w:t>
      </w:r>
    </w:p>
    <w:p w:rsidR="00314DBD" w:rsidRPr="00553343" w:rsidRDefault="00314DBD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Что было предпринято в ушедшем году:</w:t>
      </w:r>
    </w:p>
    <w:p w:rsidR="00314DBD" w:rsidRPr="00553343" w:rsidRDefault="00314DBD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 Ремонт взрослой поликлиники на улице Калинина для 11 000 жителей Левобережья</w:t>
      </w:r>
      <w:r w:rsidR="00E36348" w:rsidRPr="00553343">
        <w:rPr>
          <w:rFonts w:ascii="Times New Roman" w:eastAsia="Times New Roman" w:hAnsi="Times New Roman" w:cs="Times New Roman"/>
          <w:sz w:val="24"/>
          <w:szCs w:val="24"/>
        </w:rPr>
        <w:t xml:space="preserve"> (1,4 млн. рублей)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. Здесь провели перепланировку внутреннего пространства больницы - регистратуру разместили рядом с гардеробом, сформировали два холла для ожидания пациентами своей очереди, организовали кабинет неотложной помощи. Проведены отделочные работы, установлена пожарная сигнализация. Появилась современная стойка регистрации, новые стеллажи под картотеку, а в коридорах и на дверях кабинетов – удобная навигация для пациентов.</w:t>
      </w:r>
    </w:p>
    <w:p w:rsidR="00314DBD" w:rsidRPr="00553343" w:rsidRDefault="00314DBD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 В 2019 году по нацпроекту «Здравоохранение» Глазов получил новое медицинское оборудование</w:t>
      </w:r>
      <w:r w:rsidR="00E36348" w:rsidRPr="00553343">
        <w:rPr>
          <w:rFonts w:ascii="Times New Roman" w:eastAsia="Times New Roman" w:hAnsi="Times New Roman" w:cs="Times New Roman"/>
          <w:sz w:val="24"/>
          <w:szCs w:val="24"/>
        </w:rPr>
        <w:t xml:space="preserve"> на сумму 26,3 млн. рублей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маммограф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, два современных японских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видеоэндоскопа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и корейскую моечную машину, а также реанимационный автомобиль.</w:t>
      </w:r>
    </w:p>
    <w:p w:rsidR="00314DBD" w:rsidRPr="00553343" w:rsidRDefault="00314DBD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 С этого года для спасения жизней глазовских пациентов, для транспортировки больных используются вертолеты санитарной авиации</w:t>
      </w:r>
      <w:r w:rsidR="00C673DE" w:rsidRPr="00553343">
        <w:rPr>
          <w:rFonts w:ascii="Times New Roman" w:eastAsia="Times New Roman" w:hAnsi="Times New Roman" w:cs="Times New Roman"/>
          <w:sz w:val="24"/>
          <w:szCs w:val="24"/>
        </w:rPr>
        <w:t>. В 2019 году состоялось 19 вылетов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4DBD" w:rsidRPr="00553343" w:rsidRDefault="00314DBD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 В Глазове установлены новые меры поддержки врачам, приехавшим в город по письменному приглашению. Врачи могут выбрать одну из мер поддержки из городского бюджета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4074ED" w:rsidRPr="0055334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="004074ED" w:rsidRPr="00553343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gramEnd"/>
      <w:r w:rsidR="004074ED" w:rsidRPr="00553343">
        <w:rPr>
          <w:rFonts w:ascii="Times New Roman" w:eastAsia="Times New Roman" w:hAnsi="Times New Roman" w:cs="Times New Roman"/>
          <w:sz w:val="24"/>
          <w:szCs w:val="24"/>
        </w:rPr>
        <w:t xml:space="preserve">жемесячные компенсации за аренду жилья, но не более 6 тысяч рублей в </w:t>
      </w:r>
      <w:r w:rsidR="004074ED" w:rsidRPr="00553343">
        <w:rPr>
          <w:rFonts w:ascii="Times New Roman" w:eastAsia="Times New Roman" w:hAnsi="Times New Roman" w:cs="Times New Roman"/>
          <w:sz w:val="24"/>
          <w:szCs w:val="24"/>
        </w:rPr>
        <w:lastRenderedPageBreak/>
        <w:t>месяц;</w:t>
      </w:r>
      <w:r w:rsidR="00A447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74ED" w:rsidRPr="00553343">
        <w:rPr>
          <w:rFonts w:ascii="Times New Roman" w:eastAsia="Times New Roman" w:hAnsi="Times New Roman" w:cs="Times New Roman"/>
          <w:sz w:val="24"/>
          <w:szCs w:val="24"/>
        </w:rPr>
        <w:t>ежемесячная компенсация в размере 6 тысяч рублей на погашение ипотечных займов, срок выплаты – не более 5 лет, общая сумма выплаты не более 360 тысяч рублей; единовременная выплата в размере 360 тысяч рублей на оплату части первоначального взноса для получения ипотечного кредита на приобретение жилого помещения в городе Глазове)</w:t>
      </w:r>
    </w:p>
    <w:p w:rsidR="00314DBD" w:rsidRPr="00553343" w:rsidRDefault="00314DBD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- Благодаря целевому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обучению по программам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ординатуры в 2020 году в Глазовской межрайонной больнице начнет работу врач-хирург. В 2021 году после целевого обучения в ординатуре в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глазовскую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больницу придут работать кардиолог, онколог и акушер-гинеколог.</w:t>
      </w:r>
    </w:p>
    <w:p w:rsidR="00314DBD" w:rsidRPr="00553343" w:rsidRDefault="00314DBD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- Совместно с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Глазовским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филиалом республиканского медицинского колледжа запланированы программы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переобученния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для фельдшеров.</w:t>
      </w:r>
    </w:p>
    <w:p w:rsidR="00314DBD" w:rsidRPr="00553343" w:rsidRDefault="00314DBD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 Глазов выиграл в конкурсе «Милл</w:t>
      </w:r>
      <w:r w:rsidR="006A1368" w:rsidRPr="0055334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он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Росатома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» средства, которые пойдут на оплату работы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хэд-хантеров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по поиску врачей для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глазовской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больницы.</w:t>
      </w:r>
    </w:p>
    <w:p w:rsidR="00314DBD" w:rsidRPr="00553343" w:rsidRDefault="00314DBD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- Началась системная работа с обращениями граждан - не только ответы на них в социальных сетях, но и полный анализ обращений в страховые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компани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>, анкетирования пациентов, проводимые Минздравом УР.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Благодаря этой работе нам удалось не только адресно помочь большому количеству пациентов, но и определить основные системные проблемы в городе в этой сфере, которые уже сейчас находятся в решении. Оперативно ответы на вопросы можно получить в официальной группе Глазовской межрайонной больницы: </w:t>
      </w:r>
      <w:hyperlink r:id="rId11" w:history="1">
        <w:r w:rsidR="00CC3CC2" w:rsidRPr="00553343">
          <w:rPr>
            <w:rStyle w:val="aa"/>
            <w:rFonts w:ascii="Times New Roman" w:eastAsia="Times New Roman" w:hAnsi="Times New Roman" w:cs="Times New Roman"/>
            <w:sz w:val="24"/>
            <w:szCs w:val="24"/>
          </w:rPr>
          <w:t>https://vk.com/gm_bolnitsa</w:t>
        </w:r>
      </w:hyperlink>
      <w:r w:rsidRPr="0055334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C3CC2" w:rsidRPr="00553343" w:rsidRDefault="00CC3CC2" w:rsidP="002C786D">
      <w:pPr>
        <w:shd w:val="clear" w:color="auto" w:fill="DBE5F1" w:themeFill="accent1" w:themeFillTint="33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Задачи 2020 года: </w:t>
      </w:r>
    </w:p>
    <w:p w:rsidR="00CC3CC2" w:rsidRPr="00553343" w:rsidRDefault="00CC3CC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1) Разработать концепцию «Строительства нового реабилитационного центра», предоставить на рассмотрение Минздрава УР;</w:t>
      </w:r>
    </w:p>
    <w:p w:rsidR="00CC3CC2" w:rsidRPr="00553343" w:rsidRDefault="00CC3CC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2) Переработать концепцию «Центр ядерной медицины» и повторно рассмотреть с Минздравом УР;</w:t>
      </w:r>
    </w:p>
    <w:p w:rsidR="00CC3CC2" w:rsidRPr="00553343" w:rsidRDefault="00CC3CC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3) Разработать проект «Сосудистый центр»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а Кирова, 27;</w:t>
      </w:r>
    </w:p>
    <w:p w:rsidR="00CC3CC2" w:rsidRPr="00553343" w:rsidRDefault="00CC3CC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4) Расширить площади онкологического отделения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в основном корпусе ГМБ, пересмотреть порядок оказания помощи и маршрутизации пациентов совместно с Минздравом УР;</w:t>
      </w:r>
    </w:p>
    <w:p w:rsidR="00CC3CC2" w:rsidRPr="00553343" w:rsidRDefault="00CC3CC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5) Ремонт поликлиники по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>ибирская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>, 37;</w:t>
      </w:r>
    </w:p>
    <w:p w:rsidR="00314DBD" w:rsidRPr="00553343" w:rsidRDefault="00314DBD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8E3A0B" w:rsidRPr="00553343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2. Демография. </w:t>
      </w:r>
    </w:p>
    <w:p w:rsidR="008E3A0B" w:rsidRPr="00553343" w:rsidRDefault="008E3A0B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Вопросы демографии </w:t>
      </w:r>
      <w:r w:rsidR="00242478" w:rsidRPr="00553343">
        <w:rPr>
          <w:rFonts w:ascii="Times New Roman" w:eastAsia="Times New Roman" w:hAnsi="Times New Roman" w:cs="Times New Roman"/>
          <w:sz w:val="24"/>
          <w:szCs w:val="24"/>
        </w:rPr>
        <w:t>мы отно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42478" w:rsidRPr="00553343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к блоку безопасности в части стратегической устойчивости города, обеспеченности передовой промышленной экономики соответствующими кадровыми ресурсами в соответствии с задачами развития.</w:t>
      </w:r>
    </w:p>
    <w:p w:rsidR="005E0F6F" w:rsidRPr="00553343" w:rsidRDefault="005E0F6F" w:rsidP="002C786D">
      <w:pPr>
        <w:pStyle w:val="a4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5334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В течение 12 месяцев 2019 года на территории города Глазова зарегистрировано </w:t>
      </w:r>
      <w:r w:rsidRPr="00553343">
        <w:rPr>
          <w:rFonts w:ascii="Times New Roman" w:hAnsi="Times New Roman" w:cs="Times New Roman"/>
          <w:b/>
          <w:bCs/>
          <w:color w:val="auto"/>
          <w:sz w:val="24"/>
          <w:szCs w:val="24"/>
        </w:rPr>
        <w:t>686 новорожденных</w:t>
      </w:r>
      <w:r w:rsidRPr="0055334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малышей, что на 162 меньше, чем за аналогичный период 2018 года.</w:t>
      </w:r>
    </w:p>
    <w:p w:rsidR="005E0F6F" w:rsidRPr="00553343" w:rsidRDefault="005E0F6F" w:rsidP="002C786D">
      <w:pPr>
        <w:pStyle w:val="a4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5334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За отчетный период родилось 3 мертворожденных ребенка (за аналогичный период прошлого года родилось 5 мертворожденных детей). </w:t>
      </w:r>
    </w:p>
    <w:p w:rsidR="00C10739" w:rsidRPr="00553343" w:rsidRDefault="00C10739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Матерями, не состоящими в браке, рождено 167 ребенка. За отчетный период родилось 10 двоен.</w:t>
      </w:r>
    </w:p>
    <w:p w:rsidR="00C10739" w:rsidRPr="00553343" w:rsidRDefault="00C10739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За отчетный период оформлено </w:t>
      </w:r>
      <w:r w:rsidRPr="00553343">
        <w:rPr>
          <w:rFonts w:ascii="Times New Roman" w:hAnsi="Times New Roman" w:cs="Times New Roman"/>
          <w:b/>
          <w:sz w:val="24"/>
          <w:szCs w:val="24"/>
        </w:rPr>
        <w:t>1262 смерти</w:t>
      </w:r>
      <w:r w:rsidR="00242478" w:rsidRPr="00553343">
        <w:rPr>
          <w:rFonts w:ascii="Times New Roman" w:hAnsi="Times New Roman" w:cs="Times New Roman"/>
          <w:sz w:val="24"/>
          <w:szCs w:val="24"/>
        </w:rPr>
        <w:t xml:space="preserve"> (на 54 больше, чем за январь-</w:t>
      </w:r>
      <w:r w:rsidRPr="00553343">
        <w:rPr>
          <w:rFonts w:ascii="Times New Roman" w:hAnsi="Times New Roman" w:cs="Times New Roman"/>
          <w:sz w:val="24"/>
          <w:szCs w:val="24"/>
        </w:rPr>
        <w:t xml:space="preserve">декабрь 2018 года). В течение </w:t>
      </w:r>
      <w:r w:rsidR="00242478" w:rsidRPr="00553343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553343">
        <w:rPr>
          <w:rFonts w:ascii="Times New Roman" w:hAnsi="Times New Roman" w:cs="Times New Roman"/>
          <w:sz w:val="24"/>
          <w:szCs w:val="24"/>
        </w:rPr>
        <w:t>умерло 5 детей возрастом до 1 года (в течение 2018 года умерло 7 детей возрастом до 1 года).</w:t>
      </w:r>
    </w:p>
    <w:p w:rsidR="00C10739" w:rsidRPr="00553343" w:rsidRDefault="00C10739" w:rsidP="002C786D">
      <w:pPr>
        <w:pStyle w:val="a4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5334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Таким образом, </w:t>
      </w:r>
      <w:r w:rsidRPr="00553343">
        <w:rPr>
          <w:rFonts w:ascii="Times New Roman" w:hAnsi="Times New Roman" w:cs="Times New Roman"/>
          <w:b/>
          <w:bCs/>
          <w:color w:val="auto"/>
          <w:sz w:val="24"/>
          <w:szCs w:val="24"/>
        </w:rPr>
        <w:t>естественная убыль</w:t>
      </w:r>
      <w:r w:rsidRPr="0055334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населения составила </w:t>
      </w:r>
      <w:r w:rsidRPr="00553343">
        <w:rPr>
          <w:rFonts w:ascii="Times New Roman" w:hAnsi="Times New Roman" w:cs="Times New Roman"/>
          <w:b/>
          <w:bCs/>
          <w:color w:val="auto"/>
          <w:sz w:val="24"/>
          <w:szCs w:val="24"/>
        </w:rPr>
        <w:t>576 человек</w:t>
      </w:r>
      <w:r w:rsidRPr="0055334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(за 2018 год естественная убыль населения составляла 360 человек).</w:t>
      </w:r>
    </w:p>
    <w:p w:rsidR="00C10739" w:rsidRPr="00553343" w:rsidRDefault="00C10739" w:rsidP="002C786D">
      <w:pPr>
        <w:pStyle w:val="a4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53343">
        <w:rPr>
          <w:rFonts w:ascii="Times New Roman" w:hAnsi="Times New Roman" w:cs="Times New Roman"/>
          <w:bCs/>
          <w:color w:val="auto"/>
          <w:sz w:val="24"/>
          <w:szCs w:val="24"/>
        </w:rPr>
        <w:t>В течение 12 месяцев 20</w:t>
      </w:r>
      <w:r w:rsidR="00242478" w:rsidRPr="00553343">
        <w:rPr>
          <w:rFonts w:ascii="Times New Roman" w:hAnsi="Times New Roman" w:cs="Times New Roman"/>
          <w:bCs/>
          <w:color w:val="auto"/>
          <w:sz w:val="24"/>
          <w:szCs w:val="24"/>
        </w:rPr>
        <w:t>19 года вступили в брак 488 пар -</w:t>
      </w:r>
      <w:r w:rsidRPr="0055334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на 13 больше, чем за аналогичный период 2018 года. </w:t>
      </w:r>
      <w:proofErr w:type="gramStart"/>
      <w:r w:rsidR="00242478" w:rsidRPr="00553343">
        <w:rPr>
          <w:rFonts w:ascii="Times New Roman" w:hAnsi="Times New Roman" w:cs="Times New Roman"/>
          <w:bCs/>
          <w:color w:val="auto"/>
          <w:sz w:val="24"/>
          <w:szCs w:val="24"/>
        </w:rPr>
        <w:t>Заключены</w:t>
      </w:r>
      <w:proofErr w:type="gramEnd"/>
      <w:r w:rsidRPr="0055334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3 брака с несовершеннолетними гражданами.</w:t>
      </w:r>
    </w:p>
    <w:p w:rsidR="00220B08" w:rsidRPr="00553343" w:rsidRDefault="00C10739" w:rsidP="002C786D">
      <w:pPr>
        <w:pStyle w:val="a4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55334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За </w:t>
      </w:r>
      <w:r w:rsidR="00242478" w:rsidRPr="0055334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2019 год развелась 291 пара - это </w:t>
      </w:r>
      <w:r w:rsidRPr="00553343">
        <w:rPr>
          <w:rFonts w:ascii="Times New Roman" w:hAnsi="Times New Roman" w:cs="Times New Roman"/>
          <w:bCs/>
          <w:color w:val="auto"/>
          <w:sz w:val="24"/>
          <w:szCs w:val="24"/>
        </w:rPr>
        <w:t>на 26 пар меньше, чем</w:t>
      </w:r>
      <w:r w:rsidR="00242478" w:rsidRPr="0055334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в 2018 году</w:t>
      </w:r>
      <w:r w:rsidR="00220B08" w:rsidRPr="0055334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</w:t>
      </w:r>
    </w:p>
    <w:p w:rsidR="00242478" w:rsidRPr="00553343" w:rsidRDefault="00242478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343">
        <w:rPr>
          <w:rFonts w:ascii="Times New Roman" w:hAnsi="Times New Roman" w:cs="Times New Roman"/>
          <w:sz w:val="24"/>
          <w:szCs w:val="24"/>
        </w:rPr>
        <w:t>Не</w:t>
      </w:r>
      <w:r w:rsidR="00220B08" w:rsidRPr="00553343">
        <w:rPr>
          <w:rFonts w:ascii="Times New Roman" w:hAnsi="Times New Roman" w:cs="Times New Roman"/>
          <w:sz w:val="24"/>
          <w:szCs w:val="24"/>
        </w:rPr>
        <w:t>смотря на отрицат</w:t>
      </w:r>
      <w:r w:rsidRPr="00553343">
        <w:rPr>
          <w:rFonts w:ascii="Times New Roman" w:hAnsi="Times New Roman" w:cs="Times New Roman"/>
          <w:sz w:val="24"/>
          <w:szCs w:val="24"/>
        </w:rPr>
        <w:t xml:space="preserve">ельные демографические процессы, по итогам 2019 года </w:t>
      </w:r>
      <w:r w:rsidR="00220B08" w:rsidRPr="00553343">
        <w:rPr>
          <w:rFonts w:ascii="Times New Roman" w:hAnsi="Times New Roman" w:cs="Times New Roman"/>
          <w:sz w:val="24"/>
          <w:szCs w:val="24"/>
        </w:rPr>
        <w:t xml:space="preserve">нам удалось избежать значительного падения численности населения по причине положительного миграционного притока </w:t>
      </w:r>
      <w:r w:rsidRPr="00553343">
        <w:rPr>
          <w:rFonts w:ascii="Times New Roman" w:hAnsi="Times New Roman" w:cs="Times New Roman"/>
          <w:sz w:val="24"/>
          <w:szCs w:val="24"/>
        </w:rPr>
        <w:t>(в</w:t>
      </w:r>
      <w:r w:rsidR="00220B08" w:rsidRPr="00553343">
        <w:rPr>
          <w:rFonts w:ascii="Times New Roman" w:hAnsi="Times New Roman" w:cs="Times New Roman"/>
          <w:sz w:val="24"/>
          <w:szCs w:val="24"/>
        </w:rPr>
        <w:t>первые за последние 10 лет)</w:t>
      </w:r>
      <w:r w:rsidR="002B185A" w:rsidRPr="00553343">
        <w:rPr>
          <w:rFonts w:ascii="Times New Roman" w:hAnsi="Times New Roman" w:cs="Times New Roman"/>
          <w:sz w:val="24"/>
          <w:szCs w:val="24"/>
        </w:rPr>
        <w:t>: + 52</w:t>
      </w:r>
      <w:r w:rsidR="000C2E40" w:rsidRPr="00553343">
        <w:rPr>
          <w:rFonts w:ascii="Times New Roman" w:hAnsi="Times New Roman" w:cs="Times New Roman"/>
          <w:sz w:val="24"/>
          <w:szCs w:val="24"/>
        </w:rPr>
        <w:t xml:space="preserve">3 человека за 2019 год. </w:t>
      </w:r>
      <w:proofErr w:type="gramEnd"/>
    </w:p>
    <w:p w:rsidR="00220B08" w:rsidRPr="00553343" w:rsidRDefault="00242478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lastRenderedPageBreak/>
        <w:t>Ч</w:t>
      </w:r>
      <w:r w:rsidR="000C2E40" w:rsidRPr="00553343">
        <w:rPr>
          <w:rFonts w:ascii="Times New Roman" w:hAnsi="Times New Roman" w:cs="Times New Roman"/>
          <w:sz w:val="24"/>
          <w:szCs w:val="24"/>
        </w:rPr>
        <w:t>исленность населения города Глазова на начало года составила 92 334 человек (по состоянию на 01.01.2019 года – 92 381 человек).</w:t>
      </w:r>
    </w:p>
    <w:p w:rsidR="00220B08" w:rsidRPr="00553343" w:rsidRDefault="000B522F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При этом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</w:t>
      </w:r>
      <w:r w:rsidR="00242478" w:rsidRPr="00553343">
        <w:rPr>
          <w:rFonts w:ascii="Times New Roman" w:hAnsi="Times New Roman" w:cs="Times New Roman"/>
          <w:sz w:val="24"/>
          <w:szCs w:val="24"/>
        </w:rPr>
        <w:t xml:space="preserve">и </w:t>
      </w:r>
      <w:r w:rsidRPr="00553343">
        <w:rPr>
          <w:rFonts w:ascii="Times New Roman" w:hAnsi="Times New Roman" w:cs="Times New Roman"/>
          <w:sz w:val="24"/>
          <w:szCs w:val="24"/>
        </w:rPr>
        <w:t>в отношении естес</w:t>
      </w:r>
      <w:r w:rsidR="00242478" w:rsidRPr="00553343">
        <w:rPr>
          <w:rFonts w:ascii="Times New Roman" w:hAnsi="Times New Roman" w:cs="Times New Roman"/>
          <w:sz w:val="24"/>
          <w:szCs w:val="24"/>
        </w:rPr>
        <w:t>твенного прироста населения, и</w:t>
      </w:r>
      <w:r w:rsidRPr="00553343">
        <w:rPr>
          <w:rFonts w:ascii="Times New Roman" w:hAnsi="Times New Roman" w:cs="Times New Roman"/>
          <w:sz w:val="24"/>
          <w:szCs w:val="24"/>
        </w:rPr>
        <w:t xml:space="preserve"> в отношении миграционных процессов мы продолжаем опираться на стандартные методы. У нас нет реальных данных социологических исследований, показывающих истинные причины тех или иных решений граждан, которые мы должны положить в основу принимаемых нами решений.</w:t>
      </w:r>
    </w:p>
    <w:p w:rsidR="004074ED" w:rsidRPr="00553343" w:rsidRDefault="004074ED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Муниципальное образование участвует в Национальном проекте «демография» посредством участия в региональных проектах «Содействие занятости женщин – создание условий дошкольного образования для детей в возрасте до трех лет», «Спорт - норма жизни», «Старшее поколение». </w:t>
      </w:r>
    </w:p>
    <w:p w:rsidR="004074ED" w:rsidRPr="00553343" w:rsidRDefault="004074ED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 2019 году проведено и реализовано: </w:t>
      </w:r>
    </w:p>
    <w:p w:rsidR="004074ED" w:rsidRPr="00553343" w:rsidRDefault="00401C7B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343">
        <w:rPr>
          <w:rFonts w:ascii="Times New Roman" w:hAnsi="Times New Roman" w:cs="Times New Roman"/>
          <w:sz w:val="24"/>
          <w:szCs w:val="24"/>
        </w:rPr>
        <w:t>В рамках программы «</w:t>
      </w:r>
      <w:r w:rsidR="004074ED" w:rsidRPr="00553343">
        <w:rPr>
          <w:rFonts w:ascii="Times New Roman" w:hAnsi="Times New Roman" w:cs="Times New Roman"/>
          <w:sz w:val="24"/>
          <w:szCs w:val="24"/>
        </w:rPr>
        <w:t>Содействие занятости женщин – создание условий дошкольного образования для детей в возрасте до трех лет» на территории города Глазова впервые за последние 27 лет завершено строительство здания детского дош</w:t>
      </w:r>
      <w:r w:rsidRPr="00553343">
        <w:rPr>
          <w:rFonts w:ascii="Times New Roman" w:hAnsi="Times New Roman" w:cs="Times New Roman"/>
          <w:sz w:val="24"/>
          <w:szCs w:val="24"/>
        </w:rPr>
        <w:t>кольного учреждения на 80 мест для детей с 2 месяцев до 3 лет</w:t>
      </w:r>
      <w:r w:rsidR="004074ED" w:rsidRPr="00553343">
        <w:rPr>
          <w:rFonts w:ascii="Times New Roman" w:hAnsi="Times New Roman" w:cs="Times New Roman"/>
          <w:sz w:val="24"/>
          <w:szCs w:val="24"/>
        </w:rPr>
        <w:t xml:space="preserve"> по ул.</w:t>
      </w:r>
      <w:r w:rsidRPr="00553343">
        <w:rPr>
          <w:rFonts w:ascii="Times New Roman" w:hAnsi="Times New Roman" w:cs="Times New Roman"/>
          <w:sz w:val="24"/>
          <w:szCs w:val="24"/>
        </w:rPr>
        <w:t xml:space="preserve"> </w:t>
      </w:r>
      <w:r w:rsidR="004074ED" w:rsidRPr="00553343">
        <w:rPr>
          <w:rFonts w:ascii="Times New Roman" w:hAnsi="Times New Roman" w:cs="Times New Roman"/>
          <w:sz w:val="24"/>
          <w:szCs w:val="24"/>
        </w:rPr>
        <w:t>Пастухова, д.5е (94,0 млн. рублей)</w:t>
      </w:r>
      <w:r w:rsidRPr="00553343">
        <w:rPr>
          <w:rFonts w:ascii="Times New Roman" w:hAnsi="Times New Roman" w:cs="Times New Roman"/>
          <w:sz w:val="24"/>
          <w:szCs w:val="24"/>
        </w:rPr>
        <w:t>.</w:t>
      </w:r>
      <w:r w:rsidR="004074ED" w:rsidRPr="005533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4074ED" w:rsidRPr="00553343" w:rsidRDefault="004074ED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27 декабря 2019 года подписано разрешение на ввод объекта в эксплуатацию. Получено санитарно-эпидемиологическое заключение от 10.02.2020г. о соответствии зданий, строений, сооружений, помещений, оборудования и иного имущества, которые предполагается использовать для осуществления образовательной деятельности (дошкольное образование детей) санитарно-эпидемиологическим правилам и 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нормативам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и переоформлена лицензия на образовательную деятельность (от 13.02.2020г.).</w:t>
      </w:r>
    </w:p>
    <w:p w:rsidR="004074ED" w:rsidRPr="00553343" w:rsidRDefault="004074ED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С 14.02.2020</w:t>
      </w:r>
      <w:r w:rsidR="00401C7B" w:rsidRPr="0055334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г. осуществляется выдача направлений в детский сад для детей до трех лет. 3 марта 2020 года состоялось торжественное открытие новых яслей.</w:t>
      </w:r>
    </w:p>
    <w:p w:rsidR="004074ED" w:rsidRPr="00553343" w:rsidRDefault="004074ED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По проекту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 xml:space="preserve">«Спорт - норма жизни» на территории города Глазова установлена спортивная площадка для сдачи норм ГТО. </w:t>
      </w:r>
    </w:p>
    <w:p w:rsidR="004074ED" w:rsidRPr="00553343" w:rsidRDefault="004074ED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Проект «Старшее поколение» реализуется </w:t>
      </w:r>
      <w:r w:rsidR="006152FC">
        <w:rPr>
          <w:rFonts w:ascii="Times New Roman" w:hAnsi="Times New Roman" w:cs="Times New Roman"/>
          <w:sz w:val="24"/>
          <w:szCs w:val="24"/>
        </w:rPr>
        <w:t>ф</w:t>
      </w:r>
      <w:r w:rsidR="006152FC" w:rsidRPr="006152FC">
        <w:rPr>
          <w:rFonts w:ascii="Times New Roman" w:hAnsi="Times New Roman" w:cs="Times New Roman"/>
          <w:sz w:val="24"/>
          <w:szCs w:val="24"/>
        </w:rPr>
        <w:t>илиал</w:t>
      </w:r>
      <w:r w:rsidR="006152FC">
        <w:rPr>
          <w:rFonts w:ascii="Times New Roman" w:hAnsi="Times New Roman" w:cs="Times New Roman"/>
          <w:sz w:val="24"/>
          <w:szCs w:val="24"/>
        </w:rPr>
        <w:t>ом</w:t>
      </w:r>
      <w:r w:rsidR="006152FC" w:rsidRPr="006152FC">
        <w:rPr>
          <w:rFonts w:ascii="Times New Roman" w:hAnsi="Times New Roman" w:cs="Times New Roman"/>
          <w:sz w:val="24"/>
          <w:szCs w:val="24"/>
        </w:rPr>
        <w:t xml:space="preserve"> Республиканского ЦЗН </w:t>
      </w:r>
      <w:r w:rsidR="006152FC">
        <w:rPr>
          <w:rFonts w:ascii="Times New Roman" w:hAnsi="Times New Roman" w:cs="Times New Roman"/>
          <w:sz w:val="24"/>
          <w:szCs w:val="24"/>
        </w:rPr>
        <w:t>«</w:t>
      </w:r>
      <w:r w:rsidR="006152FC" w:rsidRPr="006152FC">
        <w:rPr>
          <w:rFonts w:ascii="Times New Roman" w:hAnsi="Times New Roman" w:cs="Times New Roman"/>
          <w:sz w:val="24"/>
          <w:szCs w:val="24"/>
        </w:rPr>
        <w:t>ЦЗН города Глазова и Глазовского района</w:t>
      </w:r>
      <w:r w:rsidR="006152FC">
        <w:rPr>
          <w:rFonts w:ascii="Times New Roman" w:hAnsi="Times New Roman" w:cs="Times New Roman"/>
          <w:sz w:val="24"/>
          <w:szCs w:val="24"/>
        </w:rPr>
        <w:t>»</w:t>
      </w:r>
      <w:r w:rsidRPr="0055334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 xml:space="preserve">При взаимодействии с Администрацией города Глазова в октябре была проведена рабочая встреча Главы города Глазова с руководителями предприятий города Глазова, заместителями руководителя, представителями предприятий (организаций), уполномоченными действовать от имени руководителя, с приглашением </w:t>
      </w:r>
      <w:r w:rsidR="006152FC">
        <w:rPr>
          <w:rFonts w:ascii="Times New Roman" w:hAnsi="Times New Roman" w:cs="Times New Roman"/>
          <w:sz w:val="24"/>
          <w:szCs w:val="24"/>
        </w:rPr>
        <w:t>начальника</w:t>
      </w:r>
      <w:r w:rsidRPr="00553343">
        <w:rPr>
          <w:rFonts w:ascii="Times New Roman" w:hAnsi="Times New Roman" w:cs="Times New Roman"/>
          <w:sz w:val="24"/>
          <w:szCs w:val="24"/>
        </w:rPr>
        <w:t xml:space="preserve"> </w:t>
      </w:r>
      <w:r w:rsidR="006152FC" w:rsidRPr="006152FC">
        <w:rPr>
          <w:rFonts w:ascii="Times New Roman" w:hAnsi="Times New Roman" w:cs="Times New Roman"/>
          <w:sz w:val="24"/>
          <w:szCs w:val="24"/>
        </w:rPr>
        <w:t>филиал</w:t>
      </w:r>
      <w:r w:rsidR="006152FC">
        <w:rPr>
          <w:rFonts w:ascii="Times New Roman" w:hAnsi="Times New Roman" w:cs="Times New Roman"/>
          <w:sz w:val="24"/>
          <w:szCs w:val="24"/>
        </w:rPr>
        <w:t>а</w:t>
      </w:r>
      <w:r w:rsidR="006152FC" w:rsidRPr="006152FC">
        <w:rPr>
          <w:rFonts w:ascii="Times New Roman" w:hAnsi="Times New Roman" w:cs="Times New Roman"/>
          <w:sz w:val="24"/>
          <w:szCs w:val="24"/>
        </w:rPr>
        <w:t xml:space="preserve"> Республиканского ЦЗН «ЦЗН города Глазова и Глазовского района»</w:t>
      </w:r>
      <w:r w:rsidRPr="00553343">
        <w:rPr>
          <w:rFonts w:ascii="Times New Roman" w:hAnsi="Times New Roman" w:cs="Times New Roman"/>
          <w:sz w:val="24"/>
          <w:szCs w:val="24"/>
        </w:rPr>
        <w:t xml:space="preserve"> Никулина И.В., по вопросу профессионального обучения и дополнительного профессионального образования работников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предпенсионного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возраста в рамках федерального проекта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«Старшее поколение» национального проекта «Демография» (далее – проект). Мною была обозначена важность проекта и поставлена задача принять участие в его реализации. По результатам встреч, организованных совместно с Администрацией города Глазова и </w:t>
      </w:r>
      <w:r w:rsidR="006152FC" w:rsidRPr="006152FC">
        <w:rPr>
          <w:rFonts w:ascii="Times New Roman" w:hAnsi="Times New Roman" w:cs="Times New Roman"/>
          <w:sz w:val="24"/>
          <w:szCs w:val="24"/>
        </w:rPr>
        <w:t>филиалом Республиканского ЦЗН «ЦЗН города Глазова и Глазовского района»</w:t>
      </w:r>
      <w:r w:rsidRPr="00553343">
        <w:rPr>
          <w:rFonts w:ascii="Times New Roman" w:hAnsi="Times New Roman" w:cs="Times New Roman"/>
          <w:sz w:val="24"/>
          <w:szCs w:val="24"/>
        </w:rPr>
        <w:t>,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достиг</w:t>
      </w:r>
      <w:r w:rsidR="00401C7B" w:rsidRPr="00553343">
        <w:rPr>
          <w:rFonts w:ascii="Times New Roman" w:hAnsi="Times New Roman" w:cs="Times New Roman"/>
          <w:sz w:val="24"/>
          <w:szCs w:val="24"/>
        </w:rPr>
        <w:t>нута договоренность с несколькими</w:t>
      </w:r>
      <w:r w:rsidRPr="00553343">
        <w:rPr>
          <w:rFonts w:ascii="Times New Roman" w:hAnsi="Times New Roman" w:cs="Times New Roman"/>
          <w:sz w:val="24"/>
          <w:szCs w:val="24"/>
        </w:rPr>
        <w:t xml:space="preserve"> предприятиями города Глазова: </w:t>
      </w:r>
    </w:p>
    <w:p w:rsidR="004074ED" w:rsidRPr="00553343" w:rsidRDefault="004074ED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АО «ЧМЗ» по профессиональному обучению приняло участие около 70 работников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предпенсионного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возраста;</w:t>
      </w:r>
    </w:p>
    <w:p w:rsidR="004074ED" w:rsidRPr="00553343" w:rsidRDefault="00401C7B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</w:t>
      </w:r>
      <w:r w:rsidR="004074ED" w:rsidRPr="00553343">
        <w:rPr>
          <w:rFonts w:ascii="Times New Roman" w:hAnsi="Times New Roman" w:cs="Times New Roman"/>
          <w:sz w:val="24"/>
          <w:szCs w:val="24"/>
        </w:rPr>
        <w:t>АО «ЛВЗ</w:t>
      </w:r>
      <w:r w:rsidR="006152FC">
        <w:rPr>
          <w:rFonts w:ascii="Times New Roman" w:hAnsi="Times New Roman" w:cs="Times New Roman"/>
          <w:sz w:val="24"/>
          <w:szCs w:val="24"/>
        </w:rPr>
        <w:t xml:space="preserve"> «Глазовский</w:t>
      </w:r>
      <w:r w:rsidR="004074ED" w:rsidRPr="00553343">
        <w:rPr>
          <w:rFonts w:ascii="Times New Roman" w:hAnsi="Times New Roman" w:cs="Times New Roman"/>
          <w:sz w:val="24"/>
          <w:szCs w:val="24"/>
        </w:rPr>
        <w:t xml:space="preserve">» по обучению приняло участие 2 работников </w:t>
      </w:r>
      <w:proofErr w:type="spellStart"/>
      <w:r w:rsidR="004074ED" w:rsidRPr="00553343">
        <w:rPr>
          <w:rFonts w:ascii="Times New Roman" w:hAnsi="Times New Roman" w:cs="Times New Roman"/>
          <w:sz w:val="24"/>
          <w:szCs w:val="24"/>
        </w:rPr>
        <w:t>предпенсионного</w:t>
      </w:r>
      <w:proofErr w:type="spellEnd"/>
      <w:r w:rsidR="004074ED" w:rsidRPr="00553343">
        <w:rPr>
          <w:rFonts w:ascii="Times New Roman" w:hAnsi="Times New Roman" w:cs="Times New Roman"/>
          <w:sz w:val="24"/>
          <w:szCs w:val="24"/>
        </w:rPr>
        <w:t xml:space="preserve"> возраста, из них по направлениям профессионального обучения: управление охраны труда организации </w:t>
      </w:r>
      <w:proofErr w:type="spellStart"/>
      <w:r w:rsidR="004074ED" w:rsidRPr="00553343">
        <w:rPr>
          <w:rFonts w:ascii="Times New Roman" w:hAnsi="Times New Roman" w:cs="Times New Roman"/>
          <w:sz w:val="24"/>
          <w:szCs w:val="24"/>
        </w:rPr>
        <w:t>техносферной</w:t>
      </w:r>
      <w:proofErr w:type="spellEnd"/>
      <w:r w:rsidR="004074ED" w:rsidRPr="00553343">
        <w:rPr>
          <w:rFonts w:ascii="Times New Roman" w:hAnsi="Times New Roman" w:cs="Times New Roman"/>
          <w:sz w:val="24"/>
          <w:szCs w:val="24"/>
        </w:rPr>
        <w:t xml:space="preserve"> безопасности (1), учета производства импорта и оборота продукции в ЕГАИС (1); </w:t>
      </w:r>
    </w:p>
    <w:p w:rsidR="004074ED" w:rsidRPr="00553343" w:rsidRDefault="004074ED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-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 xml:space="preserve">МУП «ЖКУ» - 4 работников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предпенсионного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возраста, из них по направлениям профессионального обучения: диспетчер аварийно-диспетчерской службы (2),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стропольщик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(2); </w:t>
      </w:r>
    </w:p>
    <w:p w:rsidR="004074ED" w:rsidRPr="00553343" w:rsidRDefault="004074ED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АО «Реммаш» - 2 работников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предпенсионного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возраста, из них по направлениям профессионального обучения: слесарь </w:t>
      </w:r>
      <w:proofErr w:type="spellStart"/>
      <w:proofErr w:type="gramStart"/>
      <w:r w:rsidRPr="00553343">
        <w:rPr>
          <w:rFonts w:ascii="Times New Roman" w:hAnsi="Times New Roman" w:cs="Times New Roman"/>
          <w:sz w:val="24"/>
          <w:szCs w:val="24"/>
        </w:rPr>
        <w:t>механо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-сборочных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работ (1), строп</w:t>
      </w:r>
      <w:r w:rsidR="001234AA">
        <w:rPr>
          <w:rFonts w:ascii="Times New Roman" w:hAnsi="Times New Roman" w:cs="Times New Roman"/>
          <w:sz w:val="24"/>
          <w:szCs w:val="24"/>
        </w:rPr>
        <w:t>а</w:t>
      </w:r>
      <w:r w:rsidRPr="00553343">
        <w:rPr>
          <w:rFonts w:ascii="Times New Roman" w:hAnsi="Times New Roman" w:cs="Times New Roman"/>
          <w:sz w:val="24"/>
          <w:szCs w:val="24"/>
        </w:rPr>
        <w:t>льщик (1).</w:t>
      </w:r>
    </w:p>
    <w:p w:rsidR="00AE2CA4" w:rsidRPr="00553343" w:rsidRDefault="00AE2CA4" w:rsidP="002C786D">
      <w:pPr>
        <w:shd w:val="clear" w:color="auto" w:fill="DBE5F1" w:themeFill="accent1" w:themeFillTint="33"/>
        <w:spacing w:line="240" w:lineRule="auto"/>
        <w:ind w:firstLine="72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553343">
        <w:rPr>
          <w:rFonts w:ascii="Times New Roman" w:hAnsi="Times New Roman" w:cs="Times New Roman"/>
          <w:caps/>
          <w:sz w:val="24"/>
          <w:szCs w:val="24"/>
        </w:rPr>
        <w:lastRenderedPageBreak/>
        <w:t>Задачи 2020:</w:t>
      </w:r>
    </w:p>
    <w:p w:rsidR="00AE2CA4" w:rsidRPr="00553343" w:rsidRDefault="00AE2CA4" w:rsidP="002C786D">
      <w:pPr>
        <w:spacing w:line="240" w:lineRule="auto"/>
        <w:ind w:firstLine="72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1. Разработать техническое задание на социологическое исследование и обеспечить финансирование на 2021 год по следующим объектам исследования:</w:t>
      </w:r>
    </w:p>
    <w:p w:rsidR="00AE2CA4" w:rsidRPr="00553343" w:rsidRDefault="00AE2CA4" w:rsidP="002C786D">
      <w:pPr>
        <w:spacing w:line="240" w:lineRule="auto"/>
        <w:ind w:firstLine="72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причины миграции (оттока/притока) населения за последние 10 лет;</w:t>
      </w:r>
    </w:p>
    <w:p w:rsidR="00AE2CA4" w:rsidRPr="00553343" w:rsidRDefault="00AE2CA4" w:rsidP="002C786D">
      <w:pPr>
        <w:spacing w:line="240" w:lineRule="auto"/>
        <w:ind w:firstLine="720"/>
        <w:jc w:val="both"/>
        <w:rPr>
          <w:rFonts w:ascii="Times New Roman" w:hAnsi="Times New Roman" w:cs="Times New Roman"/>
          <w:caps/>
          <w:sz w:val="24"/>
          <w:szCs w:val="24"/>
        </w:rPr>
      </w:pPr>
      <w:proofErr w:type="gramStart"/>
      <w:r w:rsidRPr="00553343">
        <w:rPr>
          <w:rFonts w:ascii="Times New Roman" w:hAnsi="Times New Roman" w:cs="Times New Roman"/>
          <w:sz w:val="24"/>
          <w:szCs w:val="24"/>
        </w:rPr>
        <w:t>причины сокращения рождаемости за последние 10 лет.</w:t>
      </w:r>
      <w:proofErr w:type="gramEnd"/>
    </w:p>
    <w:p w:rsidR="00AE2CA4" w:rsidRPr="00553343" w:rsidRDefault="00AE2CA4" w:rsidP="002C786D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343">
        <w:rPr>
          <w:rFonts w:ascii="Times New Roman" w:hAnsi="Times New Roman" w:cs="Times New Roman"/>
          <w:b/>
          <w:sz w:val="24"/>
          <w:szCs w:val="24"/>
        </w:rPr>
        <w:t>4.1.</w:t>
      </w:r>
      <w:r w:rsidR="00A7512F" w:rsidRPr="00553343">
        <w:rPr>
          <w:rFonts w:ascii="Times New Roman" w:hAnsi="Times New Roman" w:cs="Times New Roman"/>
          <w:b/>
          <w:sz w:val="24"/>
          <w:szCs w:val="24"/>
        </w:rPr>
        <w:t>3</w:t>
      </w:r>
      <w:r w:rsidRPr="00553343">
        <w:rPr>
          <w:rFonts w:ascii="Times New Roman" w:hAnsi="Times New Roman" w:cs="Times New Roman"/>
          <w:b/>
          <w:sz w:val="24"/>
          <w:szCs w:val="24"/>
        </w:rPr>
        <w:t>. Жилищная безопасность.</w:t>
      </w:r>
    </w:p>
    <w:p w:rsidR="00AE2CA4" w:rsidRPr="00553343" w:rsidRDefault="00AE2CA4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По итогам 2019 года построено и введено в эксплуатацию после проведения работ по строительству и реконструкции зданий за 12 месяцев 2019 года – 23918.98 кв.м., в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. введено жилых помещений общей площадью 11002.80 кв.м.</w:t>
      </w:r>
    </w:p>
    <w:p w:rsidR="007B7FFA" w:rsidRPr="00553343" w:rsidRDefault="007B7FFA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В 2019 году было запланировано выполнить работы по капитальному ремонту в многоквартирных домах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на 134 499 607,05 руб. - 72 дома, в том числе:</w:t>
      </w:r>
    </w:p>
    <w:p w:rsidR="007B7FFA" w:rsidRPr="00553343" w:rsidRDefault="007B7FFA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1.</w:t>
      </w:r>
      <w:r w:rsidR="007E30AA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Капитальный ремонт системы электроснабжения в 45 домах, в том числе дома с печами «Сущевского» – 21;</w:t>
      </w:r>
    </w:p>
    <w:p w:rsidR="007B7FFA" w:rsidRPr="00553343" w:rsidRDefault="007B7FFA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2.</w:t>
      </w:r>
      <w:r w:rsidR="007E30AA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Капитальный ремонт системы водоснабжения в 46 домах;</w:t>
      </w:r>
    </w:p>
    <w:p w:rsidR="007B7FFA" w:rsidRPr="00553343" w:rsidRDefault="007B7FFA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3.</w:t>
      </w:r>
      <w:r w:rsidR="007E30AA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Капитальный ремонт системы теплосна</w:t>
      </w:r>
      <w:r w:rsidR="001234AA">
        <w:rPr>
          <w:rFonts w:ascii="Times New Roman" w:hAnsi="Times New Roman" w:cs="Times New Roman"/>
          <w:sz w:val="24"/>
          <w:szCs w:val="24"/>
        </w:rPr>
        <w:t>бж</w:t>
      </w:r>
      <w:r w:rsidRPr="00553343">
        <w:rPr>
          <w:rFonts w:ascii="Times New Roman" w:hAnsi="Times New Roman" w:cs="Times New Roman"/>
          <w:sz w:val="24"/>
          <w:szCs w:val="24"/>
        </w:rPr>
        <w:t>ения в 33 домах;</w:t>
      </w:r>
    </w:p>
    <w:p w:rsidR="007B7FFA" w:rsidRPr="00553343" w:rsidRDefault="007B7FFA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4.</w:t>
      </w:r>
      <w:r w:rsidR="007E30AA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Капитальный ремонт системы газоснабжения - нет;</w:t>
      </w:r>
    </w:p>
    <w:p w:rsidR="007B7FFA" w:rsidRPr="00553343" w:rsidRDefault="007B7FFA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5.</w:t>
      </w:r>
      <w:r w:rsidR="007E30AA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Капитальный ремонт системы водоотведения в 27 домах;</w:t>
      </w:r>
    </w:p>
    <w:p w:rsidR="007B7FFA" w:rsidRPr="00553343" w:rsidRDefault="007B7FFA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6.</w:t>
      </w:r>
      <w:r w:rsidR="007E30AA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 xml:space="preserve">Капитальный ремонт кровли в 14 домах, общей площадью – 8 033,80 </w:t>
      </w:r>
      <w:r w:rsidR="001234AA">
        <w:rPr>
          <w:rFonts w:ascii="Times New Roman" w:hAnsi="Times New Roman" w:cs="Times New Roman"/>
          <w:sz w:val="24"/>
          <w:szCs w:val="24"/>
        </w:rPr>
        <w:t>кв.</w:t>
      </w:r>
      <w:r w:rsidRPr="00553343">
        <w:rPr>
          <w:rFonts w:ascii="Times New Roman" w:hAnsi="Times New Roman" w:cs="Times New Roman"/>
          <w:sz w:val="24"/>
          <w:szCs w:val="24"/>
        </w:rPr>
        <w:t>м;</w:t>
      </w:r>
    </w:p>
    <w:p w:rsidR="007B7FFA" w:rsidRPr="00553343" w:rsidRDefault="007B7FFA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7.</w:t>
      </w:r>
      <w:r w:rsidR="007E30AA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Капитальный ремонт лифтового оборудования с заменой лифтов в 4 домах, 19 шт.;</w:t>
      </w:r>
    </w:p>
    <w:p w:rsidR="007B7FFA" w:rsidRPr="00553343" w:rsidRDefault="007B7FFA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8.</w:t>
      </w:r>
      <w:r w:rsidR="007E30AA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Капитальный ремонт цоколя в 42 домах;</w:t>
      </w:r>
    </w:p>
    <w:p w:rsidR="007B7FFA" w:rsidRPr="00553343" w:rsidRDefault="007B7FFA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9.</w:t>
      </w:r>
      <w:r w:rsidR="007E30AA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 xml:space="preserve">Капитальный ремонт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отмостки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в 41 доме;</w:t>
      </w:r>
    </w:p>
    <w:p w:rsidR="007B7FFA" w:rsidRPr="00553343" w:rsidRDefault="007B7FFA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10.</w:t>
      </w:r>
      <w:r w:rsidR="007E30AA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Капитальный ремонт подвального помещения в 4 домах.</w:t>
      </w:r>
    </w:p>
    <w:p w:rsidR="007B7FFA" w:rsidRPr="00553343" w:rsidRDefault="007B7FFA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Согласно Постановлени</w:t>
      </w:r>
      <w:r w:rsidR="007E30AA">
        <w:rPr>
          <w:rFonts w:ascii="Times New Roman" w:hAnsi="Times New Roman" w:cs="Times New Roman"/>
          <w:sz w:val="24"/>
          <w:szCs w:val="24"/>
        </w:rPr>
        <w:t>ю</w:t>
      </w:r>
      <w:r w:rsidRPr="00553343">
        <w:rPr>
          <w:rFonts w:ascii="Times New Roman" w:hAnsi="Times New Roman" w:cs="Times New Roman"/>
          <w:sz w:val="24"/>
          <w:szCs w:val="24"/>
        </w:rPr>
        <w:t xml:space="preserve"> Правительства УР № 574 от 10.12.2019г. срок выполнения работ по капитальному ремонту продлены до 31.12.2020 года.</w:t>
      </w:r>
    </w:p>
    <w:p w:rsidR="00975193" w:rsidRPr="00553343" w:rsidRDefault="00975193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По состоянию на 31.12.2019 года в Администрации города Глазова на учете граждан, нуждающихся в жилых помещениях, предоставляемых по договорам социального найма, состоят 1723 человек (на 31.12.2018 – 1749 чел.).</w:t>
      </w:r>
    </w:p>
    <w:p w:rsidR="00975193" w:rsidRPr="00553343" w:rsidRDefault="00975193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 очереди на получение льготных жилищных кредитов по состоянию на 31.12.2019 года состоят – 820 чел. (на 31.12.2018 – 878 чел.), из них молодых семей – 516 чел. (на 31.12.2018 - 534 чел.). </w:t>
      </w:r>
    </w:p>
    <w:p w:rsidR="00975193" w:rsidRPr="00553343" w:rsidRDefault="00975193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С апреля 2015 года в УР реализуется программа «Молодежная квартира», по условиям которой молодым семьям предоставляются безвозмездные субсидии в размере не менее 200 тыс.</w:t>
      </w:r>
      <w:r w:rsidR="001234AA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руб. на первоначальный взнос по ипотечному жилищному кредиту. Республиканский список молодых семей по данной программе ведет БУ УР «Центр жилищных инициатив» в г.</w:t>
      </w:r>
      <w:r w:rsidR="001234AA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Ижевске. В 2019 году выделены субсидии 4 семьям, проживающим в городе Глазове.</w:t>
      </w:r>
    </w:p>
    <w:p w:rsidR="00975193" w:rsidRPr="00553343" w:rsidRDefault="00975193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Льготные жилищные займы за счет бюджета УР выделяются в ограниченном количестве. В 2019 году средства не поступали. </w:t>
      </w:r>
    </w:p>
    <w:p w:rsidR="00975193" w:rsidRPr="00553343" w:rsidRDefault="00975193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В марте 2019 года принята Региональная адресная программа по переселению граждан из аварийного жилищного фонда в Удмуртской Республике на 2019-2024 годы, в которую включены дома, признанные аварийными в период с 01.01.2012 года до 01.01.2017 года. Этап 2019 года завершен, целевые показатели выполнены в полном объеме: переселены 16 семей из 5 МКД общей площадью 548,60 кв.м.</w:t>
      </w:r>
    </w:p>
    <w:p w:rsidR="00975193" w:rsidRPr="00553343" w:rsidRDefault="00975193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Продолжают выделяться средства из федерального бюджета на предоставление жилищных сертификатов участникам ликвидации аварии на ЧАЭС и вынужденным переселенцам; единовременной выплаты на приобретение жилых помещений ветеранам боевых действий, инвалидам и семьям, имеющим детей-инвалидов (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см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>аблицу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).</w:t>
      </w:r>
    </w:p>
    <w:p w:rsidR="007B7FFA" w:rsidRPr="00553343" w:rsidRDefault="00975193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343">
        <w:rPr>
          <w:rFonts w:ascii="Times New Roman" w:hAnsi="Times New Roman" w:cs="Times New Roman"/>
          <w:sz w:val="24"/>
          <w:szCs w:val="24"/>
        </w:rPr>
        <w:t>За 12 месяцев 2019 года улучшили жилищные условия 249 семей: (15 – комнаты в общежитии, 15 – по дог</w:t>
      </w:r>
      <w:r w:rsidR="001234AA">
        <w:rPr>
          <w:rFonts w:ascii="Times New Roman" w:hAnsi="Times New Roman" w:cs="Times New Roman"/>
          <w:sz w:val="24"/>
          <w:szCs w:val="24"/>
        </w:rPr>
        <w:t xml:space="preserve">овору </w:t>
      </w:r>
      <w:r w:rsidRPr="00553343">
        <w:rPr>
          <w:rFonts w:ascii="Times New Roman" w:hAnsi="Times New Roman" w:cs="Times New Roman"/>
          <w:sz w:val="24"/>
          <w:szCs w:val="24"/>
        </w:rPr>
        <w:t>соц</w:t>
      </w:r>
      <w:r w:rsidR="001234AA">
        <w:rPr>
          <w:rFonts w:ascii="Times New Roman" w:hAnsi="Times New Roman" w:cs="Times New Roman"/>
          <w:sz w:val="24"/>
          <w:szCs w:val="24"/>
        </w:rPr>
        <w:t xml:space="preserve">иального </w:t>
      </w:r>
      <w:r w:rsidRPr="00553343">
        <w:rPr>
          <w:rFonts w:ascii="Times New Roman" w:hAnsi="Times New Roman" w:cs="Times New Roman"/>
          <w:sz w:val="24"/>
          <w:szCs w:val="24"/>
        </w:rPr>
        <w:t>найма, 16 – переселение из аварийного, 14– служеб</w:t>
      </w:r>
      <w:r w:rsidR="007E30AA">
        <w:rPr>
          <w:rFonts w:ascii="Times New Roman" w:hAnsi="Times New Roman" w:cs="Times New Roman"/>
          <w:sz w:val="24"/>
          <w:szCs w:val="24"/>
        </w:rPr>
        <w:t xml:space="preserve">ных </w:t>
      </w:r>
      <w:r w:rsidRPr="00553343">
        <w:rPr>
          <w:rFonts w:ascii="Times New Roman" w:hAnsi="Times New Roman" w:cs="Times New Roman"/>
          <w:sz w:val="24"/>
          <w:szCs w:val="24"/>
        </w:rPr>
        <w:t>жил</w:t>
      </w:r>
      <w:r w:rsidR="007E30AA">
        <w:rPr>
          <w:rFonts w:ascii="Times New Roman" w:hAnsi="Times New Roman" w:cs="Times New Roman"/>
          <w:sz w:val="24"/>
          <w:szCs w:val="24"/>
        </w:rPr>
        <w:t xml:space="preserve">ых </w:t>
      </w:r>
      <w:r w:rsidRPr="00553343">
        <w:rPr>
          <w:rFonts w:ascii="Times New Roman" w:hAnsi="Times New Roman" w:cs="Times New Roman"/>
          <w:sz w:val="24"/>
          <w:szCs w:val="24"/>
        </w:rPr>
        <w:t xml:space="preserve">помещений, 1 – расширение в коммунальной квартире, 10 – безвозмездные субсидии ВБД и инвалидам, 0 – единовременные выплаты ветеранам ВОВ, </w:t>
      </w:r>
      <w:r w:rsidRPr="00553343">
        <w:rPr>
          <w:rFonts w:ascii="Times New Roman" w:hAnsi="Times New Roman" w:cs="Times New Roman"/>
          <w:sz w:val="24"/>
          <w:szCs w:val="24"/>
        </w:rPr>
        <w:lastRenderedPageBreak/>
        <w:t>0 – льготные жилищные займы, 1 – безвозмездная субсидия многодетной семье, 19 – дети-сироты, 4 – безвозмездные субсидии для молодых семей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по программе «Молодежная квартира», 1 – сертификат для вынужденного переселенца, 1 – сертификат для участника ликвидации аварии на ЧАЭС, 4 – фед</w:t>
      </w:r>
      <w:r w:rsidR="007E30AA">
        <w:rPr>
          <w:rFonts w:ascii="Times New Roman" w:hAnsi="Times New Roman" w:cs="Times New Roman"/>
          <w:sz w:val="24"/>
          <w:szCs w:val="24"/>
        </w:rPr>
        <w:t xml:space="preserve">еральная </w:t>
      </w:r>
      <w:r w:rsidRPr="00553343">
        <w:rPr>
          <w:rFonts w:ascii="Times New Roman" w:hAnsi="Times New Roman" w:cs="Times New Roman"/>
          <w:sz w:val="24"/>
          <w:szCs w:val="24"/>
        </w:rPr>
        <w:t>программа «Обеспечение жильем молодых семей», 148 – самостоятельно улучшили жилищные условия, состоявших на учете на улучшение жилищных условий в Администрации г.</w:t>
      </w:r>
      <w:r w:rsidR="007E30AA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Глазова (за 12 месяцев 2018 года улучшили жилищные условия 252 семьи).</w:t>
      </w:r>
    </w:p>
    <w:p w:rsidR="00B161C4" w:rsidRPr="00553343" w:rsidRDefault="00B161C4" w:rsidP="002C786D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343">
        <w:rPr>
          <w:rFonts w:ascii="Times New Roman" w:hAnsi="Times New Roman" w:cs="Times New Roman"/>
          <w:b/>
          <w:sz w:val="24"/>
          <w:szCs w:val="24"/>
        </w:rPr>
        <w:t xml:space="preserve">4.1.4. Коммунальная безопасность. </w:t>
      </w:r>
    </w:p>
    <w:p w:rsidR="003F4DE4" w:rsidRPr="00553343" w:rsidRDefault="00B161C4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Коммунальная безопасность </w:t>
      </w:r>
      <w:r w:rsidR="004116DE" w:rsidRPr="00553343">
        <w:rPr>
          <w:rFonts w:ascii="Times New Roman" w:hAnsi="Times New Roman" w:cs="Times New Roman"/>
          <w:sz w:val="24"/>
          <w:szCs w:val="24"/>
        </w:rPr>
        <w:t xml:space="preserve">– </w:t>
      </w:r>
      <w:r w:rsidRPr="00553343">
        <w:rPr>
          <w:rFonts w:ascii="Times New Roman" w:hAnsi="Times New Roman" w:cs="Times New Roman"/>
          <w:sz w:val="24"/>
          <w:szCs w:val="24"/>
        </w:rPr>
        <w:t>это</w:t>
      </w:r>
      <w:r w:rsidR="004116DE" w:rsidRPr="00553343">
        <w:rPr>
          <w:rFonts w:ascii="Times New Roman" w:hAnsi="Times New Roman" w:cs="Times New Roman"/>
          <w:sz w:val="24"/>
          <w:szCs w:val="24"/>
        </w:rPr>
        <w:t>,</w:t>
      </w:r>
      <w:r w:rsidRPr="00553343">
        <w:rPr>
          <w:rFonts w:ascii="Times New Roman" w:hAnsi="Times New Roman" w:cs="Times New Roman"/>
          <w:sz w:val="24"/>
          <w:szCs w:val="24"/>
        </w:rPr>
        <w:t xml:space="preserve"> в первую очередь безопасность</w:t>
      </w:r>
      <w:r w:rsidR="004116DE" w:rsidRPr="00553343">
        <w:rPr>
          <w:rFonts w:ascii="Times New Roman" w:hAnsi="Times New Roman" w:cs="Times New Roman"/>
          <w:sz w:val="24"/>
          <w:szCs w:val="24"/>
        </w:rPr>
        <w:t>,</w:t>
      </w:r>
      <w:r w:rsidRPr="00553343">
        <w:rPr>
          <w:rFonts w:ascii="Times New Roman" w:hAnsi="Times New Roman" w:cs="Times New Roman"/>
          <w:sz w:val="24"/>
          <w:szCs w:val="24"/>
        </w:rPr>
        <w:t xml:space="preserve"> в обеспечивающих сферах города: ЖКХ, экология</w:t>
      </w:r>
      <w:r w:rsidR="0066168E" w:rsidRPr="00553343">
        <w:rPr>
          <w:rFonts w:ascii="Times New Roman" w:hAnsi="Times New Roman" w:cs="Times New Roman"/>
          <w:sz w:val="24"/>
          <w:szCs w:val="24"/>
        </w:rPr>
        <w:t>. Кроме того</w:t>
      </w:r>
      <w:r w:rsidR="004116DE" w:rsidRPr="00553343">
        <w:rPr>
          <w:rFonts w:ascii="Times New Roman" w:hAnsi="Times New Roman" w:cs="Times New Roman"/>
          <w:sz w:val="24"/>
          <w:szCs w:val="24"/>
        </w:rPr>
        <w:t>,</w:t>
      </w:r>
      <w:r w:rsidR="0066168E" w:rsidRPr="00553343">
        <w:rPr>
          <w:rFonts w:ascii="Times New Roman" w:hAnsi="Times New Roman" w:cs="Times New Roman"/>
          <w:sz w:val="24"/>
          <w:szCs w:val="24"/>
        </w:rPr>
        <w:t xml:space="preserve"> это и работа с муниципальными предприятиями и учреждениями, выведение их из кризисной ситуации. </w:t>
      </w:r>
    </w:p>
    <w:p w:rsidR="00077340" w:rsidRPr="00553343" w:rsidRDefault="00077340" w:rsidP="002C786D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343">
        <w:rPr>
          <w:rFonts w:ascii="Times New Roman" w:hAnsi="Times New Roman" w:cs="Times New Roman"/>
          <w:b/>
          <w:sz w:val="24"/>
          <w:szCs w:val="24"/>
        </w:rPr>
        <w:t>Кризисные предприятия.</w:t>
      </w:r>
    </w:p>
    <w:p w:rsidR="004074ED" w:rsidRPr="00553343" w:rsidRDefault="004074ED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В целях повышения эффективности управления муниципальными унитарными предприятиями, муниципальными учреждениями в Администрации города Глазова создана Бюджетная комиссия, утвержденная постановлением Администрации города Глазова от 02.02.2016 № 11/7.</w:t>
      </w:r>
    </w:p>
    <w:p w:rsidR="004074ED" w:rsidRPr="00553343" w:rsidRDefault="004074ED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На заседаниях Бюджетной комиссии в течение 2019 года заслушивались руководители муниципальных организаций и предприятий, в целях изучения состояния предприятий на предмет возможного возникновения задолженности по заработной плате и принятия необходимых превентивных мер в рамках компетенции по предупреждению и недопущению образования просроченной задолженности по заработной плате в курируемых предприятиях.</w:t>
      </w:r>
    </w:p>
    <w:p w:rsidR="004074ED" w:rsidRPr="00553343" w:rsidRDefault="0066168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967029" w:rsidRPr="00553343">
        <w:rPr>
          <w:rFonts w:ascii="Times New Roman" w:hAnsi="Times New Roman" w:cs="Times New Roman"/>
          <w:sz w:val="24"/>
          <w:szCs w:val="24"/>
        </w:rPr>
        <w:t>велась работа по</w:t>
      </w:r>
      <w:r w:rsidR="004074ED" w:rsidRPr="00553343">
        <w:rPr>
          <w:rFonts w:ascii="Times New Roman" w:hAnsi="Times New Roman" w:cs="Times New Roman"/>
          <w:sz w:val="24"/>
          <w:szCs w:val="24"/>
        </w:rPr>
        <w:t xml:space="preserve"> выведени</w:t>
      </w:r>
      <w:r w:rsidR="00967029" w:rsidRPr="00553343">
        <w:rPr>
          <w:rFonts w:ascii="Times New Roman" w:hAnsi="Times New Roman" w:cs="Times New Roman"/>
          <w:sz w:val="24"/>
          <w:szCs w:val="24"/>
        </w:rPr>
        <w:t>ю</w:t>
      </w:r>
      <w:r w:rsidR="004074ED" w:rsidRPr="00553343">
        <w:rPr>
          <w:rFonts w:ascii="Times New Roman" w:hAnsi="Times New Roman" w:cs="Times New Roman"/>
          <w:sz w:val="24"/>
          <w:szCs w:val="24"/>
        </w:rPr>
        <w:t xml:space="preserve"> из сложной финансовой ситуации МАУ «Здоровое питание». Администрацией города Глазова совместно с руководством МАУ «Здоровое питание» были предприняты все возможные меры по оптимизации расходов учреждения. По настоящее время Администрацией города Глазова ведется согласование реестра платежей учреждения, работа с кредиторской задолженностью «в ручном режиме». </w:t>
      </w:r>
    </w:p>
    <w:p w:rsidR="0066168E" w:rsidRPr="00553343" w:rsidRDefault="005E7545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 2019 году сложилась критическая ситуация и в сфере теплоснабжения: </w:t>
      </w:r>
      <w:r w:rsidR="0066168E" w:rsidRPr="00553343">
        <w:rPr>
          <w:rFonts w:ascii="Times New Roman" w:hAnsi="Times New Roman" w:cs="Times New Roman"/>
          <w:sz w:val="24"/>
          <w:szCs w:val="24"/>
        </w:rPr>
        <w:t xml:space="preserve">на предприятия МУП «ГТС» </w:t>
      </w:r>
      <w:r w:rsidRPr="00553343">
        <w:rPr>
          <w:rFonts w:ascii="Times New Roman" w:hAnsi="Times New Roman" w:cs="Times New Roman"/>
          <w:sz w:val="24"/>
          <w:szCs w:val="24"/>
        </w:rPr>
        <w:t xml:space="preserve">произошла </w:t>
      </w:r>
      <w:r w:rsidR="0066168E" w:rsidRPr="00553343">
        <w:rPr>
          <w:rFonts w:ascii="Times New Roman" w:hAnsi="Times New Roman" w:cs="Times New Roman"/>
          <w:sz w:val="24"/>
          <w:szCs w:val="24"/>
        </w:rPr>
        <w:t xml:space="preserve">сложная финансовая ситуация, вследствие которой образовалась задолженность по заработной плате. </w:t>
      </w:r>
    </w:p>
    <w:p w:rsidR="0066168E" w:rsidRPr="00553343" w:rsidRDefault="0066168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343">
        <w:rPr>
          <w:rFonts w:ascii="Times New Roman" w:hAnsi="Times New Roman" w:cs="Times New Roman"/>
          <w:sz w:val="24"/>
          <w:szCs w:val="24"/>
        </w:rPr>
        <w:t>Администрацией города Глазова совместно с МУП «ГТС» были проведены мероприятия, позволяющие погасить образовавшуюся задолженность по выплате заработной платы (перенос сроков погашения задолженности, возникшей у МУП «ГТС» перед АО «ОТЭК»; авансирование АО «ОТЭК в рамках договорных обязательств услуг по транспортировке горячей воды; пересмотрен график погашения задолженности МУП «ГТС» перед АО «ЧМЗ», получен кредит).</w:t>
      </w:r>
      <w:proofErr w:type="gramEnd"/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По итогам 2019 года МУП «ГТС» не имеет задолженности по заработной плате, все платежи осуществляются согласно утвержденным графикам.</w:t>
      </w:r>
    </w:p>
    <w:p w:rsidR="00967029" w:rsidRPr="00553343" w:rsidRDefault="00967029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Но, не смотря на предпринятые меры, мы понимаем острую необходимость в принятии кардинальных мер в отношении МУП «ГТС», в том числе рассматривается вопрос по заключению концессионного соглашения. </w:t>
      </w:r>
      <w:r w:rsidR="005E7545" w:rsidRPr="00553343">
        <w:rPr>
          <w:rFonts w:ascii="Times New Roman" w:hAnsi="Times New Roman" w:cs="Times New Roman"/>
          <w:sz w:val="24"/>
          <w:szCs w:val="24"/>
        </w:rPr>
        <w:t xml:space="preserve">До принятия окончательного решения, сохранится жесткий контроль основных финансовых процессов на предприятии, мероприятий по </w:t>
      </w:r>
      <w:proofErr w:type="spellStart"/>
      <w:r w:rsidR="005E7545" w:rsidRPr="00553343">
        <w:rPr>
          <w:rFonts w:ascii="Times New Roman" w:hAnsi="Times New Roman" w:cs="Times New Roman"/>
          <w:sz w:val="24"/>
          <w:szCs w:val="24"/>
        </w:rPr>
        <w:t>оприбориванию</w:t>
      </w:r>
      <w:proofErr w:type="spellEnd"/>
      <w:r w:rsidR="005E7545" w:rsidRPr="00553343">
        <w:rPr>
          <w:rFonts w:ascii="Times New Roman" w:hAnsi="Times New Roman" w:cs="Times New Roman"/>
          <w:sz w:val="24"/>
          <w:szCs w:val="24"/>
        </w:rPr>
        <w:t>, оптимизации.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7340" w:rsidRPr="00553343" w:rsidRDefault="00077340" w:rsidP="002C786D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343">
        <w:rPr>
          <w:rFonts w:ascii="Times New Roman" w:hAnsi="Times New Roman" w:cs="Times New Roman"/>
          <w:b/>
          <w:sz w:val="24"/>
          <w:szCs w:val="24"/>
        </w:rPr>
        <w:t>Водоснабжение и водоотведение.</w:t>
      </w:r>
    </w:p>
    <w:p w:rsidR="005E7545" w:rsidRPr="00553343" w:rsidRDefault="005E7545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В сфере водоснабжения и водоотведения в течение года был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принят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 xml:space="preserve">ряд решений, обеспечивающих перспективные участки жилой застройки </w:t>
      </w:r>
      <w:r w:rsidR="007C328B" w:rsidRPr="00553343">
        <w:rPr>
          <w:rFonts w:ascii="Times New Roman" w:hAnsi="Times New Roman" w:cs="Times New Roman"/>
          <w:sz w:val="24"/>
          <w:szCs w:val="24"/>
        </w:rPr>
        <w:t>в Южном и Юго-З</w:t>
      </w:r>
      <w:r w:rsidR="00156116" w:rsidRPr="00553343">
        <w:rPr>
          <w:rFonts w:ascii="Times New Roman" w:hAnsi="Times New Roman" w:cs="Times New Roman"/>
          <w:sz w:val="24"/>
          <w:szCs w:val="24"/>
        </w:rPr>
        <w:t xml:space="preserve">ападном поселке </w:t>
      </w:r>
      <w:r w:rsidRPr="00553343">
        <w:rPr>
          <w:rFonts w:ascii="Times New Roman" w:hAnsi="Times New Roman" w:cs="Times New Roman"/>
          <w:sz w:val="24"/>
          <w:szCs w:val="24"/>
        </w:rPr>
        <w:t>необходимой инженерной инфраструктурой:</w:t>
      </w:r>
    </w:p>
    <w:p w:rsidR="005E7545" w:rsidRPr="00553343" w:rsidRDefault="005E7545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внесены </w:t>
      </w:r>
      <w:r w:rsidR="00BF0BDD" w:rsidRPr="00553343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Pr="00553343">
        <w:rPr>
          <w:rFonts w:ascii="Times New Roman" w:hAnsi="Times New Roman" w:cs="Times New Roman"/>
          <w:sz w:val="24"/>
          <w:szCs w:val="24"/>
        </w:rPr>
        <w:t xml:space="preserve">в </w:t>
      </w:r>
      <w:r w:rsidR="00156116" w:rsidRPr="00553343">
        <w:rPr>
          <w:rFonts w:ascii="Times New Roman" w:hAnsi="Times New Roman" w:cs="Times New Roman"/>
          <w:sz w:val="24"/>
          <w:szCs w:val="24"/>
        </w:rPr>
        <w:t>концессионное соглашение в отношении объектов централизованных систем холодного водоснабжения и водоотведения муниципального образования «</w:t>
      </w:r>
      <w:r w:rsidR="00DB1BDE" w:rsidRPr="00553343">
        <w:rPr>
          <w:rFonts w:ascii="Times New Roman" w:hAnsi="Times New Roman" w:cs="Times New Roman"/>
          <w:sz w:val="24"/>
          <w:szCs w:val="24"/>
        </w:rPr>
        <w:t>Г</w:t>
      </w:r>
      <w:r w:rsidR="00156116" w:rsidRPr="00553343">
        <w:rPr>
          <w:rFonts w:ascii="Times New Roman" w:hAnsi="Times New Roman" w:cs="Times New Roman"/>
          <w:sz w:val="24"/>
          <w:szCs w:val="24"/>
        </w:rPr>
        <w:t>ород Глазов» №АБ-434/135 от 20.05.2019</w:t>
      </w:r>
      <w:r w:rsidR="00BF0BDD" w:rsidRPr="00553343">
        <w:rPr>
          <w:rFonts w:ascii="Times New Roman" w:hAnsi="Times New Roman" w:cs="Times New Roman"/>
          <w:sz w:val="24"/>
          <w:szCs w:val="24"/>
        </w:rPr>
        <w:t xml:space="preserve">, в целях обеспечения </w:t>
      </w:r>
      <w:r w:rsidR="00051913" w:rsidRPr="00553343">
        <w:rPr>
          <w:rFonts w:ascii="Times New Roman" w:hAnsi="Times New Roman" w:cs="Times New Roman"/>
          <w:sz w:val="24"/>
          <w:szCs w:val="24"/>
        </w:rPr>
        <w:t xml:space="preserve">в 2020- </w:t>
      </w:r>
      <w:r w:rsidR="00051913" w:rsidRPr="00553343">
        <w:rPr>
          <w:rFonts w:ascii="Times New Roman" w:hAnsi="Times New Roman" w:cs="Times New Roman"/>
          <w:sz w:val="24"/>
          <w:szCs w:val="24"/>
        </w:rPr>
        <w:lastRenderedPageBreak/>
        <w:t>2023 гг. возможности подключения перспективной жилой застройки микрорайона «</w:t>
      </w:r>
      <w:r w:rsidR="007C328B" w:rsidRPr="00553343">
        <w:rPr>
          <w:rFonts w:ascii="Times New Roman" w:hAnsi="Times New Roman" w:cs="Times New Roman"/>
          <w:sz w:val="24"/>
          <w:szCs w:val="24"/>
        </w:rPr>
        <w:t>Юго-З</w:t>
      </w:r>
      <w:r w:rsidR="00051913" w:rsidRPr="00553343">
        <w:rPr>
          <w:rFonts w:ascii="Times New Roman" w:hAnsi="Times New Roman" w:cs="Times New Roman"/>
          <w:sz w:val="24"/>
          <w:szCs w:val="24"/>
        </w:rPr>
        <w:t>ападный», «Южный», «Сыга».</w:t>
      </w:r>
    </w:p>
    <w:p w:rsidR="00077340" w:rsidRPr="00553343" w:rsidRDefault="00DB1B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b/>
          <w:sz w:val="24"/>
          <w:szCs w:val="24"/>
        </w:rPr>
        <w:t>Газификация Западного поселка.</w:t>
      </w:r>
      <w:r w:rsidRPr="005533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74ED" w:rsidRPr="00553343" w:rsidRDefault="00DB1BDE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На текущий момент </w:t>
      </w:r>
      <w:r w:rsidR="007C328B" w:rsidRPr="00553343">
        <w:rPr>
          <w:rFonts w:ascii="Times New Roman" w:hAnsi="Times New Roman" w:cs="Times New Roman"/>
          <w:sz w:val="24"/>
          <w:szCs w:val="24"/>
        </w:rPr>
        <w:t>в Удмуртской Р</w:t>
      </w:r>
      <w:r w:rsidRPr="00553343">
        <w:rPr>
          <w:rFonts w:ascii="Times New Roman" w:hAnsi="Times New Roman" w:cs="Times New Roman"/>
          <w:sz w:val="24"/>
          <w:szCs w:val="24"/>
        </w:rPr>
        <w:t>еспублике действует Программа газификации Удмуртской Республики на 2019 - 2021 годы, финансирование которой осуществляется за счет специальной надбавки к тарифам на услуги по транспортировке газа по газораспределительным сетям.</w:t>
      </w:r>
      <w:r w:rsidR="00D1244B" w:rsidRPr="00553343">
        <w:rPr>
          <w:rFonts w:ascii="Times New Roman" w:hAnsi="Times New Roman" w:cs="Times New Roman"/>
          <w:sz w:val="24"/>
          <w:szCs w:val="24"/>
        </w:rPr>
        <w:t xml:space="preserve"> Администрацией города Глазова рассматривает возможность вхождения в программу и строительство газопровода за счет средств Удмуртской Республики, но уже сейчас мы предп</w:t>
      </w:r>
      <w:r w:rsidR="00274457" w:rsidRPr="00553343">
        <w:rPr>
          <w:rFonts w:ascii="Times New Roman" w:hAnsi="Times New Roman" w:cs="Times New Roman"/>
          <w:sz w:val="24"/>
          <w:szCs w:val="24"/>
        </w:rPr>
        <w:t>риняли</w:t>
      </w:r>
      <w:r w:rsidR="00D1244B" w:rsidRPr="00553343">
        <w:rPr>
          <w:rFonts w:ascii="Times New Roman" w:hAnsi="Times New Roman" w:cs="Times New Roman"/>
          <w:sz w:val="24"/>
          <w:szCs w:val="24"/>
        </w:rPr>
        <w:t xml:space="preserve"> следующие меры:</w:t>
      </w:r>
    </w:p>
    <w:p w:rsidR="003F4DE4" w:rsidRPr="00553343" w:rsidRDefault="00274457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3343">
        <w:rPr>
          <w:rFonts w:ascii="Times New Roman" w:hAnsi="Times New Roman" w:cs="Times New Roman"/>
          <w:sz w:val="24"/>
          <w:szCs w:val="24"/>
        </w:rPr>
        <w:t>в</w:t>
      </w:r>
      <w:r w:rsidR="00D1244B" w:rsidRPr="00553343">
        <w:rPr>
          <w:rFonts w:ascii="Times New Roman" w:hAnsi="Times New Roman" w:cs="Times New Roman"/>
          <w:sz w:val="24"/>
          <w:szCs w:val="24"/>
        </w:rPr>
        <w:t xml:space="preserve"> Пл</w:t>
      </w:r>
      <w:r w:rsidRPr="00553343">
        <w:rPr>
          <w:rFonts w:ascii="Times New Roman" w:hAnsi="Times New Roman" w:cs="Times New Roman"/>
          <w:sz w:val="24"/>
          <w:szCs w:val="24"/>
        </w:rPr>
        <w:t xml:space="preserve">ан совместного финансирования социально-экономических мероприятий в городе Глазов на 2020-2021 годы, реализация которых развернется в рамках Соглашения между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Госкорпорацией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«Росатом» и Правительством Удмуртской Республики, включен объект по строительству газораспределительной понижающей станции в Западном поселке, что позволит уже в 2021 году при объединении жителей улиц Западного поселка на условиях софинансирования осуществить подключение к газу по приемлемой стоимости;</w:t>
      </w:r>
      <w:proofErr w:type="gramEnd"/>
    </w:p>
    <w:p w:rsidR="00274457" w:rsidRPr="00553343" w:rsidRDefault="00274457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прорабатывается вопрос по электрификации дома по ул. Кирова, 106, что является по нашему мнению, наиболее разумным и финансово выгодным для жителей этого дома. </w:t>
      </w:r>
    </w:p>
    <w:p w:rsidR="00077340" w:rsidRPr="00553343" w:rsidRDefault="00077340" w:rsidP="002C786D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343">
        <w:rPr>
          <w:rFonts w:ascii="Times New Roman" w:hAnsi="Times New Roman" w:cs="Times New Roman"/>
          <w:b/>
          <w:sz w:val="24"/>
          <w:szCs w:val="24"/>
        </w:rPr>
        <w:t>Переселение граждан из ветхого и аварийного жилья.</w:t>
      </w:r>
      <w:r w:rsidR="00633222" w:rsidRPr="00553343">
        <w:rPr>
          <w:rFonts w:ascii="Times New Roman" w:hAnsi="Times New Roman" w:cs="Times New Roman"/>
          <w:b/>
          <w:sz w:val="24"/>
          <w:szCs w:val="24"/>
        </w:rPr>
        <w:t xml:space="preserve"> Об</w:t>
      </w:r>
      <w:r w:rsidR="007E30AA">
        <w:rPr>
          <w:rFonts w:ascii="Times New Roman" w:hAnsi="Times New Roman" w:cs="Times New Roman"/>
          <w:b/>
          <w:sz w:val="24"/>
          <w:szCs w:val="24"/>
        </w:rPr>
        <w:t>е</w:t>
      </w:r>
      <w:r w:rsidR="00633222" w:rsidRPr="00553343">
        <w:rPr>
          <w:rFonts w:ascii="Times New Roman" w:hAnsi="Times New Roman" w:cs="Times New Roman"/>
          <w:b/>
          <w:sz w:val="24"/>
          <w:szCs w:val="24"/>
        </w:rPr>
        <w:t>спечение жильем.</w:t>
      </w:r>
    </w:p>
    <w:p w:rsidR="00633222" w:rsidRPr="00553343" w:rsidRDefault="0063322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Объемы жилищного строительства имеют положительную динамику, годовой ввод жилья за 2019 год составляет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11 тыс. кв. м.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На начало 2020 года в стадии строительства находятся 733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жилых дома, многоквартирный дом по Калинина 12,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четырехподъездный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жилой дом по Сибирской 6.</w:t>
      </w:r>
    </w:p>
    <w:p w:rsidR="00633222" w:rsidRPr="00553343" w:rsidRDefault="0063322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Масштабная задача по сокращению непригодного для проживания жилищного фонда поставлена в рамках национального проекта «Жилье и городская среда». В 2019 году расселено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548,6 кв. м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аварийного жилья, переселено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16 семей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. Общий объем средств, направленных на реализацию мероприятий, составил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20,8 млн. рублей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33222" w:rsidRPr="00553343" w:rsidRDefault="00633222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В Региональную адресную программу по переселению граждан из аварийного жилищного фонда в УР на 2019-2024 годы могут включаться дома, признанные с 01.01.2012 по 01.01.2017 года аварийными и подлежащими сносу.</w:t>
      </w:r>
    </w:p>
    <w:p w:rsidR="00633222" w:rsidRPr="00553343" w:rsidRDefault="00633222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 Глазове 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признаны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до 01.01.2017 года 5 МКД, которые вошли в этап 2019 года (расселены 16 семей из 5 МКД общей площадью 548,60 кв.м.)</w:t>
      </w:r>
    </w:p>
    <w:p w:rsidR="00633222" w:rsidRPr="00553343" w:rsidRDefault="00633222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15 МКД признаны аварийными после 01.01.2017 года, в 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с чем не могут быть включены в программу.</w:t>
      </w:r>
    </w:p>
    <w:p w:rsidR="00633222" w:rsidRPr="00553343" w:rsidRDefault="00633222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Переселять дома за счет средств местного бюджета не представляется возможным, т.к. отсутствуют финансовые средства. Поэтому в ближайшую перспективу необходимо решить этот вопрос и продолжить программу по переселению. </w:t>
      </w:r>
    </w:p>
    <w:p w:rsidR="00656ED0" w:rsidRPr="00553343" w:rsidRDefault="00656ED0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С апреля 2015 года в УР реализуется программа «Молодежная квартира», по условиям которой молодым семьям предоставляются безвозмездные субсидии в размере не менее 200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. на первоначальный взнос по ипотечному жилищному кредиту. Республиканский список молодых семей по данной программе ведет БУ УР «Центр жилищных инициатив» в г.</w:t>
      </w:r>
      <w:r w:rsidR="007E30AA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Ижевске. В 2019 году выделены субсидии 4 семьям, проживающим в городе Глазове.</w:t>
      </w:r>
    </w:p>
    <w:p w:rsidR="00656ED0" w:rsidRPr="00553343" w:rsidRDefault="00656ED0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Льготные жилищные займы за счет бюджета УР выделяются в ограниченном количестве. В 2019 году средства не поступали. </w:t>
      </w:r>
    </w:p>
    <w:p w:rsidR="00656ED0" w:rsidRPr="00553343" w:rsidRDefault="00656ED0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Продолжают выделяться средства из федерального бюджета на предоставление жилищных сертификатов участникам ликвидации аварии на ЧАЭС и вынужденным переселенцам; единовременной выплаты на приобретение жилых помещений ветеранам боевых действий, инвалидам и семьям, имеющим детей-инвалидов</w:t>
      </w:r>
      <w:r w:rsidR="00A7512F" w:rsidRPr="00553343">
        <w:rPr>
          <w:rFonts w:ascii="Times New Roman" w:hAnsi="Times New Roman" w:cs="Times New Roman"/>
          <w:sz w:val="24"/>
          <w:szCs w:val="24"/>
        </w:rPr>
        <w:t>.</w:t>
      </w:r>
    </w:p>
    <w:p w:rsidR="007E1932" w:rsidRPr="00553343" w:rsidRDefault="007E1932" w:rsidP="002C786D">
      <w:pPr>
        <w:pBdr>
          <w:top w:val="nil"/>
          <w:left w:val="nil"/>
          <w:bottom w:val="nil"/>
          <w:right w:val="nil"/>
          <w:between w:val="nil"/>
        </w:pBdr>
        <w:shd w:val="clear" w:color="auto" w:fill="C6D9F1" w:themeFill="text2" w:themeFillTint="33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caps/>
          <w:sz w:val="24"/>
          <w:szCs w:val="24"/>
        </w:rPr>
        <w:t>Задачи на 2020 год</w:t>
      </w:r>
    </w:p>
    <w:p w:rsidR="008520E6" w:rsidRPr="00553343" w:rsidRDefault="00735004" w:rsidP="002C786D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Провести строительный 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реализацией </w:t>
      </w:r>
      <w:r w:rsidR="00975193" w:rsidRPr="00553343">
        <w:rPr>
          <w:rFonts w:ascii="Times New Roman" w:hAnsi="Times New Roman" w:cs="Times New Roman"/>
          <w:sz w:val="24"/>
          <w:szCs w:val="24"/>
        </w:rPr>
        <w:t>Концессионного соглашения;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0E6" w:rsidRPr="00553343" w:rsidRDefault="00735004" w:rsidP="002C786D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lastRenderedPageBreak/>
        <w:t xml:space="preserve">В рамках Соглашения с ГК Росатом, установить </w:t>
      </w:r>
      <w:r w:rsidR="00975193" w:rsidRPr="00553343">
        <w:rPr>
          <w:rFonts w:ascii="Times New Roman" w:hAnsi="Times New Roman" w:cs="Times New Roman"/>
          <w:sz w:val="24"/>
          <w:szCs w:val="24"/>
        </w:rPr>
        <w:t>газораспределительную подстанцию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в Западном поселке;</w:t>
      </w:r>
    </w:p>
    <w:p w:rsidR="008520E6" w:rsidRPr="00553343" w:rsidRDefault="00735004" w:rsidP="002C786D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Электрифицировать МКД «Кирова, 106»;</w:t>
      </w:r>
    </w:p>
    <w:p w:rsidR="008520E6" w:rsidRPr="00553343" w:rsidRDefault="00735004" w:rsidP="002C786D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Подготовить заявку в </w:t>
      </w:r>
      <w:r w:rsidR="00975193" w:rsidRPr="00553343">
        <w:rPr>
          <w:rFonts w:ascii="Times New Roman" w:hAnsi="Times New Roman" w:cs="Times New Roman"/>
          <w:sz w:val="24"/>
          <w:szCs w:val="24"/>
        </w:rPr>
        <w:t>национальный проект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«Экология» по очистке русла Чепцы;</w:t>
      </w:r>
    </w:p>
    <w:p w:rsidR="008520E6" w:rsidRPr="00553343" w:rsidRDefault="00735004" w:rsidP="002C786D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Рассмотреть возможность реализации </w:t>
      </w:r>
      <w:r w:rsidR="00975193" w:rsidRPr="00553343">
        <w:rPr>
          <w:rFonts w:ascii="Times New Roman" w:hAnsi="Times New Roman" w:cs="Times New Roman"/>
          <w:sz w:val="24"/>
          <w:szCs w:val="24"/>
        </w:rPr>
        <w:t>концессионного соглашения</w:t>
      </w:r>
      <w:r w:rsidRPr="00553343">
        <w:rPr>
          <w:rFonts w:ascii="Times New Roman" w:hAnsi="Times New Roman" w:cs="Times New Roman"/>
          <w:sz w:val="24"/>
          <w:szCs w:val="24"/>
        </w:rPr>
        <w:t xml:space="preserve"> по </w:t>
      </w:r>
      <w:r w:rsidR="00975193" w:rsidRPr="00553343">
        <w:rPr>
          <w:rFonts w:ascii="Times New Roman" w:hAnsi="Times New Roman" w:cs="Times New Roman"/>
          <w:sz w:val="24"/>
          <w:szCs w:val="24"/>
        </w:rPr>
        <w:t>теплосетям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города в соответствии со «Схемой теплоснабжения»;</w:t>
      </w:r>
    </w:p>
    <w:p w:rsidR="008520E6" w:rsidRPr="00553343" w:rsidRDefault="00735004" w:rsidP="002C786D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Провести </w:t>
      </w:r>
      <w:r w:rsidR="00975193" w:rsidRPr="00553343">
        <w:rPr>
          <w:rFonts w:ascii="Times New Roman" w:hAnsi="Times New Roman" w:cs="Times New Roman"/>
          <w:sz w:val="24"/>
          <w:szCs w:val="24"/>
        </w:rPr>
        <w:t>обрезку и валку</w:t>
      </w:r>
      <w:r w:rsidRPr="00553343">
        <w:rPr>
          <w:rFonts w:ascii="Times New Roman" w:hAnsi="Times New Roman" w:cs="Times New Roman"/>
          <w:sz w:val="24"/>
          <w:szCs w:val="24"/>
        </w:rPr>
        <w:t xml:space="preserve"> тополей в соответствии с утверждённым финансированием, привлечь внебюджетные ресурсы</w:t>
      </w:r>
      <w:r w:rsidR="00975193" w:rsidRPr="00553343">
        <w:rPr>
          <w:rFonts w:ascii="Times New Roman" w:hAnsi="Times New Roman" w:cs="Times New Roman"/>
          <w:sz w:val="24"/>
          <w:szCs w:val="24"/>
        </w:rPr>
        <w:t>, в т.</w:t>
      </w:r>
      <w:r w:rsidR="007E30AA">
        <w:rPr>
          <w:rFonts w:ascii="Times New Roman" w:hAnsi="Times New Roman" w:cs="Times New Roman"/>
          <w:sz w:val="24"/>
          <w:szCs w:val="24"/>
        </w:rPr>
        <w:t xml:space="preserve"> </w:t>
      </w:r>
      <w:r w:rsidR="00975193" w:rsidRPr="00553343">
        <w:rPr>
          <w:rFonts w:ascii="Times New Roman" w:hAnsi="Times New Roman" w:cs="Times New Roman"/>
          <w:sz w:val="24"/>
          <w:szCs w:val="24"/>
        </w:rPr>
        <w:t>ч. при участии предприятий;</w:t>
      </w:r>
    </w:p>
    <w:p w:rsidR="008520E6" w:rsidRPr="00553343" w:rsidRDefault="00735004" w:rsidP="002C786D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Сформировать электронную карту несанкционированных свалок.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Ликвидировать свалки согласно заявк</w:t>
      </w:r>
      <w:r w:rsidR="007E30AA">
        <w:rPr>
          <w:rFonts w:ascii="Times New Roman" w:hAnsi="Times New Roman" w:cs="Times New Roman"/>
          <w:sz w:val="24"/>
          <w:szCs w:val="24"/>
        </w:rPr>
        <w:t>е</w:t>
      </w:r>
      <w:r w:rsidRPr="00553343">
        <w:rPr>
          <w:rFonts w:ascii="Times New Roman" w:hAnsi="Times New Roman" w:cs="Times New Roman"/>
          <w:sz w:val="24"/>
          <w:szCs w:val="24"/>
        </w:rPr>
        <w:t xml:space="preserve"> 2020, привлечь внебюджетные ресурсы</w:t>
      </w:r>
      <w:r w:rsidR="00975193" w:rsidRPr="00553343">
        <w:rPr>
          <w:rFonts w:ascii="Times New Roman" w:hAnsi="Times New Roman" w:cs="Times New Roman"/>
          <w:sz w:val="24"/>
          <w:szCs w:val="24"/>
        </w:rPr>
        <w:t>.</w:t>
      </w:r>
    </w:p>
    <w:p w:rsidR="00077340" w:rsidRPr="00553343" w:rsidRDefault="00137A54" w:rsidP="002C786D">
      <w:pPr>
        <w:shd w:val="clear" w:color="auto" w:fill="FFC000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="00077340" w:rsidRPr="005533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ЖИЛЬЕ И КОМФОРТНАЯ СРЕДА ДЛЯ ЖИЗНИ</w:t>
      </w:r>
    </w:p>
    <w:p w:rsidR="00077340" w:rsidRPr="00553343" w:rsidRDefault="00077340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Следующий немаловажный аспект качества жизни людей — это комфортная городская среда, доступное и качественное жилье.</w:t>
      </w:r>
      <w:r w:rsidR="00D05DB9" w:rsidRPr="00553343">
        <w:rPr>
          <w:rFonts w:ascii="Times New Roman" w:eastAsia="Times New Roman" w:hAnsi="Times New Roman" w:cs="Times New Roman"/>
          <w:sz w:val="24"/>
          <w:szCs w:val="24"/>
        </w:rPr>
        <w:t xml:space="preserve"> Комфортная городская среда – это минимальный уровень, обосновывающий решение жителей города остаться и растить своих детей в Глазове. </w:t>
      </w:r>
    </w:p>
    <w:p w:rsidR="00D05DB9" w:rsidRPr="00553343" w:rsidRDefault="00975193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5DB9" w:rsidRPr="00553343">
        <w:rPr>
          <w:rFonts w:ascii="Times New Roman" w:eastAsia="Times New Roman" w:hAnsi="Times New Roman" w:cs="Times New Roman"/>
          <w:sz w:val="24"/>
          <w:szCs w:val="24"/>
        </w:rPr>
        <w:t xml:space="preserve">Наша задача обеспечить уровень развития городской среды не меньше, чем в столичных и крупных городах. </w:t>
      </w:r>
    </w:p>
    <w:p w:rsidR="00A7512F" w:rsidRPr="00553343" w:rsidRDefault="00A7512F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5.1. Комфортная городская среда.</w:t>
      </w:r>
    </w:p>
    <w:p w:rsidR="00D05DB9" w:rsidRPr="00553343" w:rsidRDefault="00D05DB9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С прошлого года в России ввели новое понятие: индекс качества городской среды. Составляется он по 36 индикаторам.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5DB9" w:rsidRPr="00553343" w:rsidRDefault="00D05DB9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Оценка индекса – это руководство к действию, которое определяет то, какими территориями и какими проблемами в городе надо заниматься</w:t>
      </w:r>
    </w:p>
    <w:p w:rsidR="00D05DB9" w:rsidRPr="00553343" w:rsidRDefault="00D05DB9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По итогам отчетного периода среднее значение индекса качества городской среды по России – 163 балла из 360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возможных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>. По Удмуртии этот показатель – 162 балла.</w:t>
      </w:r>
    </w:p>
    <w:p w:rsidR="00D05DB9" w:rsidRPr="00553343" w:rsidRDefault="00D05DB9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городах, набравших более 180 баллов, можно считать, что городская среда считается благоприятной</w:t>
      </w:r>
    </w:p>
    <w:p w:rsidR="00D05DB9" w:rsidRPr="00553343" w:rsidRDefault="00D05DB9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Пока в Удмуртии выше среднего значения по стране только два города: Ижевск и Глазов</w:t>
      </w:r>
      <w:r w:rsidR="007C5CC8" w:rsidRPr="00553343">
        <w:rPr>
          <w:rFonts w:ascii="Times New Roman" w:eastAsia="Times New Roman" w:hAnsi="Times New Roman" w:cs="Times New Roman"/>
          <w:sz w:val="24"/>
          <w:szCs w:val="24"/>
        </w:rPr>
        <w:t xml:space="preserve"> (174 балла)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33222" w:rsidRPr="00553343" w:rsidRDefault="0063322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целях улучшения индекса качества городской среды, и вследствие комфортности проживания в Глазове, в 2019 году реализованы следующие мероприятия</w:t>
      </w:r>
      <w:r w:rsidR="00975193" w:rsidRPr="0055334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33222" w:rsidRPr="00553343" w:rsidRDefault="00975193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В 2019 году з</w:t>
      </w:r>
      <w:r w:rsidR="00633222" w:rsidRPr="00553343">
        <w:rPr>
          <w:rFonts w:ascii="Times New Roman" w:hAnsi="Times New Roman" w:cs="Times New Roman"/>
          <w:sz w:val="24"/>
          <w:szCs w:val="24"/>
        </w:rPr>
        <w:t>акончен 2 этап проекта «</w:t>
      </w:r>
      <w:proofErr w:type="spellStart"/>
      <w:r w:rsidR="00633222" w:rsidRPr="00553343">
        <w:rPr>
          <w:rFonts w:ascii="Times New Roman" w:hAnsi="Times New Roman" w:cs="Times New Roman"/>
          <w:sz w:val="24"/>
          <w:szCs w:val="24"/>
        </w:rPr>
        <w:t>Горсад</w:t>
      </w:r>
      <w:proofErr w:type="spellEnd"/>
      <w:r w:rsidR="00633222" w:rsidRPr="00553343">
        <w:rPr>
          <w:rFonts w:ascii="Times New Roman" w:hAnsi="Times New Roman" w:cs="Times New Roman"/>
          <w:sz w:val="24"/>
          <w:szCs w:val="24"/>
        </w:rPr>
        <w:t xml:space="preserve">», реализуемый с 2018 года. </w:t>
      </w:r>
    </w:p>
    <w:p w:rsidR="00633222" w:rsidRPr="00553343" w:rsidRDefault="00633222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По инициативе городских активистов на берегу Чепцы появилась смотровая площадка с амфитеатром. Это место стало точкой притяжения горожан всех возрастов. Здесь работает читальный зал на свежем воздухе, проводятся концерты, пленэры, праздники. В этом году продолжено благоустройство набережной. Здесь появились качели с видом на реку, зона тихого отдыха, беседка. Глазовский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Горсад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вошел в федеральный реестр лучших практик благоустройства 2018 года. Стоимость проекта 2019 года – около 20 миллионов рублей. Совместно с авторами проекта идет работа по развитию инфраструктуры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Горсада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. Здесь появляются сервисы для горожан: строится лодочная станция, ожидается появление общепита и всесезонного проката спортинвентаря. Идёт поиск инвестора для строительства двухэтажного смарт-кафе. </w:t>
      </w:r>
    </w:p>
    <w:p w:rsidR="00633222" w:rsidRPr="00553343" w:rsidRDefault="0063322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553343">
        <w:rPr>
          <w:rFonts w:ascii="Times New Roman" w:hAnsi="Times New Roman" w:cs="Times New Roman"/>
          <w:b/>
          <w:sz w:val="24"/>
          <w:szCs w:val="24"/>
        </w:rPr>
        <w:t>«Комфортная среда»</w:t>
      </w:r>
      <w:r w:rsidRPr="00553343">
        <w:rPr>
          <w:rFonts w:ascii="Times New Roman" w:hAnsi="Times New Roman" w:cs="Times New Roman"/>
          <w:sz w:val="24"/>
          <w:szCs w:val="24"/>
        </w:rPr>
        <w:t xml:space="preserve"> позволяет не только развивать общественные пространства, но и совместно с горожанами благоустраивать дворы.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В 2019 году благоустроено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11 дворов. </w:t>
      </w:r>
    </w:p>
    <w:p w:rsidR="00633222" w:rsidRPr="00553343" w:rsidRDefault="00633222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Пожалуй, самый сложный объект 2019 года – привокзальная площадь. Проект предусматривает большое количество земляных работ, а это означает зависимость от погодных условий. Этим летом аномальное количество осадков вызвало значительный подъем уровня Чепцы и 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большую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водонасыщенность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грунтов. Такое количество воды в грунте сказалось на сроках проведения работ, а также стало отрицательно сказываться на качестве работ, даже уже выполненных. В этой связи работы на объекте было принято остановить, обеспечив транзит пешеходов и транспорта. В случае обнаружения </w:t>
      </w:r>
      <w:r w:rsidRPr="00553343">
        <w:rPr>
          <w:rFonts w:ascii="Times New Roman" w:hAnsi="Times New Roman" w:cs="Times New Roman"/>
          <w:sz w:val="24"/>
          <w:szCs w:val="24"/>
        </w:rPr>
        <w:lastRenderedPageBreak/>
        <w:t xml:space="preserve">недостатков по последнему этапу подрядчику придется их устранять – гарантия на объект составляет 5 лет. Сейчас Администрация города, Правительство Удмуртии, Российские железные дороги и подрядчик –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глазовская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компания «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Энергоремонт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» завершают работу по продлению контракта на 2020 год. </w:t>
      </w:r>
    </w:p>
    <w:p w:rsidR="00633222" w:rsidRPr="00553343" w:rsidRDefault="00633222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Итак, на привокзальной площади в 2019 году: </w:t>
      </w:r>
    </w:p>
    <w:p w:rsidR="00633222" w:rsidRPr="00553343" w:rsidRDefault="00633222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Проложены все необходимые коммуникации, </w:t>
      </w:r>
    </w:p>
    <w:p w:rsidR="00633222" w:rsidRPr="00553343" w:rsidRDefault="00633222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Завершены работы по замене освещения, </w:t>
      </w:r>
    </w:p>
    <w:p w:rsidR="00633222" w:rsidRPr="00553343" w:rsidRDefault="00633222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Выполнены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электро- и водоснабжение, монтаж фонтана, </w:t>
      </w:r>
    </w:p>
    <w:p w:rsidR="00633222" w:rsidRPr="00553343" w:rsidRDefault="00633222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Укладка асфальта и брусчатки выполнена на 60%. </w:t>
      </w:r>
    </w:p>
    <w:p w:rsidR="00633222" w:rsidRPr="00553343" w:rsidRDefault="00633222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 2020 году будут выполнены работы: </w:t>
      </w:r>
    </w:p>
    <w:p w:rsidR="00633222" w:rsidRPr="00553343" w:rsidRDefault="00633222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Асфальтирование, </w:t>
      </w:r>
    </w:p>
    <w:p w:rsidR="00633222" w:rsidRPr="00553343" w:rsidRDefault="00633222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Укладка брусчатки, </w:t>
      </w:r>
    </w:p>
    <w:p w:rsidR="00633222" w:rsidRPr="00553343" w:rsidRDefault="00633222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Устранение возможных недостатков в работах прошлого года, </w:t>
      </w:r>
    </w:p>
    <w:p w:rsidR="00633222" w:rsidRPr="00553343" w:rsidRDefault="00633222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Озеленение. На площади будут высажены около 70 взрослых саженцев каштана, клена, липы, яблони, сирени. </w:t>
      </w:r>
    </w:p>
    <w:p w:rsidR="00633222" w:rsidRPr="00553343" w:rsidRDefault="0063322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Важным итогам работы 2019 года, для нас стала победа в конкурсе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лучших проектов благоустройства малых городов и исторических поселений.</w:t>
      </w:r>
    </w:p>
    <w:p w:rsidR="00E40BAD" w:rsidRPr="00553343" w:rsidRDefault="00E40BAD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3222" w:rsidRPr="00553343" w:rsidRDefault="00633222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Я хочу поблагодарить Центр дизайна, Валентина Наговицына, Вячеслава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Правдзинского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и всех жителей города за победу Глазовского проекта по благоустройству улицы Кирова «Связывая времена и пространства». Победа в конкурсе – это 90 млн. рублей на развитие городской среды. </w:t>
      </w:r>
    </w:p>
    <w:p w:rsidR="00E40BAD" w:rsidRPr="00553343" w:rsidRDefault="00E40BAD" w:rsidP="002C786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5193" w:rsidRPr="00553343" w:rsidRDefault="00975193" w:rsidP="002C786D">
      <w:pPr>
        <w:shd w:val="clear" w:color="auto" w:fill="B8CCE4" w:themeFill="accent1" w:themeFillTint="66"/>
        <w:spacing w:line="240" w:lineRule="auto"/>
        <w:ind w:firstLine="72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553343">
        <w:rPr>
          <w:rFonts w:ascii="Times New Roman" w:hAnsi="Times New Roman" w:cs="Times New Roman"/>
          <w:b/>
          <w:caps/>
          <w:sz w:val="24"/>
          <w:szCs w:val="24"/>
        </w:rPr>
        <w:t xml:space="preserve">Задачи на 2020 год: </w:t>
      </w:r>
    </w:p>
    <w:p w:rsidR="00975193" w:rsidRPr="00553343" w:rsidRDefault="00975193" w:rsidP="002C786D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343">
        <w:rPr>
          <w:rFonts w:ascii="Times New Roman" w:hAnsi="Times New Roman" w:cs="Times New Roman"/>
          <w:b/>
          <w:sz w:val="24"/>
          <w:szCs w:val="24"/>
        </w:rPr>
        <w:t xml:space="preserve">Реализовать мероприятия, направленные на повышение индекса качества городской среды, согласно разработанной и утверждённой Дорожной карты, в том числе: </w:t>
      </w:r>
    </w:p>
    <w:p w:rsidR="00975193" w:rsidRPr="00553343" w:rsidRDefault="00975193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Выполнить работы по капитальному ремонту 207 домов;</w:t>
      </w:r>
    </w:p>
    <w:p w:rsidR="00975193" w:rsidRPr="00553343" w:rsidRDefault="00975193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Благоустройство 7 дворов по программе </w:t>
      </w:r>
      <w:r w:rsidR="002C786D">
        <w:rPr>
          <w:rFonts w:ascii="Times New Roman" w:hAnsi="Times New Roman" w:cs="Times New Roman"/>
          <w:sz w:val="24"/>
          <w:szCs w:val="24"/>
        </w:rPr>
        <w:t>«</w:t>
      </w:r>
      <w:r w:rsidRPr="00553343">
        <w:rPr>
          <w:rFonts w:ascii="Times New Roman" w:hAnsi="Times New Roman" w:cs="Times New Roman"/>
          <w:sz w:val="24"/>
          <w:szCs w:val="24"/>
        </w:rPr>
        <w:t>Комфортная среда</w:t>
      </w:r>
      <w:r w:rsidR="002C786D">
        <w:rPr>
          <w:rFonts w:ascii="Times New Roman" w:hAnsi="Times New Roman" w:cs="Times New Roman"/>
          <w:sz w:val="24"/>
          <w:szCs w:val="24"/>
        </w:rPr>
        <w:t>»</w:t>
      </w:r>
      <w:r w:rsidRPr="00553343">
        <w:rPr>
          <w:rFonts w:ascii="Times New Roman" w:hAnsi="Times New Roman" w:cs="Times New Roman"/>
          <w:sz w:val="24"/>
          <w:szCs w:val="24"/>
        </w:rPr>
        <w:t>;</w:t>
      </w:r>
    </w:p>
    <w:p w:rsidR="00975193" w:rsidRPr="00553343" w:rsidRDefault="00975193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Ремонт дорог на улицах Молодой Гвардии, Парковой,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Юкаменской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, 12 километров тротуаров;</w:t>
      </w:r>
    </w:p>
    <w:p w:rsidR="00975193" w:rsidRPr="00553343" w:rsidRDefault="00975193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Разработка и начало внедрения дизайн-кода города;</w:t>
      </w:r>
    </w:p>
    <w:p w:rsidR="00975193" w:rsidRPr="00553343" w:rsidRDefault="00975193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Установка детских городков по программе ЧМЗ и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ТВЭЛа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</w:t>
      </w:r>
      <w:r w:rsidR="002C786D">
        <w:rPr>
          <w:rFonts w:ascii="Times New Roman" w:hAnsi="Times New Roman" w:cs="Times New Roman"/>
          <w:sz w:val="24"/>
          <w:szCs w:val="24"/>
        </w:rPr>
        <w:t>«</w:t>
      </w:r>
      <w:r w:rsidRPr="00553343">
        <w:rPr>
          <w:rFonts w:ascii="Times New Roman" w:hAnsi="Times New Roman" w:cs="Times New Roman"/>
          <w:sz w:val="24"/>
          <w:szCs w:val="24"/>
        </w:rPr>
        <w:t>Мой дом, мой двор, моя семья</w:t>
      </w:r>
      <w:r w:rsidR="002C786D">
        <w:rPr>
          <w:rFonts w:ascii="Times New Roman" w:hAnsi="Times New Roman" w:cs="Times New Roman"/>
          <w:sz w:val="24"/>
          <w:szCs w:val="24"/>
        </w:rPr>
        <w:t>»</w:t>
      </w:r>
      <w:r w:rsidRPr="00553343">
        <w:rPr>
          <w:rFonts w:ascii="Times New Roman" w:hAnsi="Times New Roman" w:cs="Times New Roman"/>
          <w:sz w:val="24"/>
          <w:szCs w:val="24"/>
        </w:rPr>
        <w:t>;</w:t>
      </w:r>
    </w:p>
    <w:p w:rsidR="00975193" w:rsidRPr="00553343" w:rsidRDefault="00975193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Благоустройство 2 общественных пространств: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Аллея мужества, Парк Горького;</w:t>
      </w:r>
    </w:p>
    <w:p w:rsidR="00975193" w:rsidRPr="00553343" w:rsidRDefault="00975193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Разработка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колористической карты города Глазова;</w:t>
      </w:r>
    </w:p>
    <w:p w:rsidR="00975193" w:rsidRPr="00553343" w:rsidRDefault="00975193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Разработка проекта «Комплексная схема развития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велосети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города Глазова»; </w:t>
      </w:r>
    </w:p>
    <w:p w:rsidR="00975193" w:rsidRPr="00553343" w:rsidRDefault="00975193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Разработка концепции туристического кластера «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Индакар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»;</w:t>
      </w:r>
    </w:p>
    <w:p w:rsidR="00975193" w:rsidRPr="00553343" w:rsidRDefault="00975193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Разработка сайта и приложения «Глазов в перспективе»; </w:t>
      </w:r>
    </w:p>
    <w:p w:rsidR="00975193" w:rsidRPr="00553343" w:rsidRDefault="00975193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Ввод в эксплуатацию мобильного приложения «Узнай Глазов»; </w:t>
      </w:r>
    </w:p>
    <w:p w:rsidR="00975193" w:rsidRPr="00553343" w:rsidRDefault="00975193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Разработка и проведение анкетирования населения города по отношению к качеству городской среды;</w:t>
      </w:r>
    </w:p>
    <w:p w:rsidR="00975193" w:rsidRPr="00553343" w:rsidRDefault="00975193" w:rsidP="002C78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Подключение к единой </w:t>
      </w:r>
      <w:r w:rsidR="002C786D">
        <w:rPr>
          <w:rFonts w:ascii="Times New Roman" w:hAnsi="Times New Roman" w:cs="Times New Roman"/>
          <w:sz w:val="24"/>
          <w:szCs w:val="24"/>
        </w:rPr>
        <w:t>«</w:t>
      </w:r>
      <w:r w:rsidRPr="00553343">
        <w:rPr>
          <w:rFonts w:ascii="Times New Roman" w:hAnsi="Times New Roman" w:cs="Times New Roman"/>
          <w:sz w:val="24"/>
          <w:szCs w:val="24"/>
        </w:rPr>
        <w:t>Государственной информационной системе обеспечения градостроительной деятельности в Удмуртской Республике</w:t>
      </w:r>
      <w:r w:rsidR="002C786D">
        <w:rPr>
          <w:rFonts w:ascii="Times New Roman" w:hAnsi="Times New Roman" w:cs="Times New Roman"/>
          <w:sz w:val="24"/>
          <w:szCs w:val="24"/>
        </w:rPr>
        <w:t>»</w:t>
      </w:r>
      <w:r w:rsidRPr="00553343">
        <w:rPr>
          <w:rFonts w:ascii="Times New Roman" w:hAnsi="Times New Roman" w:cs="Times New Roman"/>
          <w:sz w:val="24"/>
          <w:szCs w:val="24"/>
        </w:rPr>
        <w:t>.</w:t>
      </w:r>
    </w:p>
    <w:p w:rsidR="00975193" w:rsidRPr="00553343" w:rsidRDefault="00975193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5193" w:rsidRPr="00553343" w:rsidRDefault="00A7512F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5.2. </w:t>
      </w:r>
      <w:r w:rsidR="00975193" w:rsidRPr="00553343">
        <w:rPr>
          <w:rFonts w:ascii="Times New Roman" w:eastAsia="Times New Roman" w:hAnsi="Times New Roman" w:cs="Times New Roman"/>
          <w:b/>
          <w:sz w:val="24"/>
          <w:szCs w:val="24"/>
        </w:rPr>
        <w:t>«Умный город».</w:t>
      </w:r>
    </w:p>
    <w:p w:rsidR="00975193" w:rsidRPr="00553343" w:rsidRDefault="00975193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2018 году Минстрой РФ определил 18 российских городов из 15 регионов, в которых протестируют «Умный город». В число городов-пилотов вошел и Глазов.</w:t>
      </w:r>
    </w:p>
    <w:p w:rsidR="00975193" w:rsidRPr="00553343" w:rsidRDefault="00975193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рамках проекта в Глазове планируется создать инновационную городскую инфраструктуру с «умной» городской транспортной системой, внедрить «умное» ЖКХ, сформировать доступную, комфортную и безопасную для граждан среду.</w:t>
      </w:r>
    </w:p>
    <w:p w:rsidR="00975193" w:rsidRPr="00553343" w:rsidRDefault="00975193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итогам 2019 года </w:t>
      </w:r>
      <w:r w:rsidRPr="00553343">
        <w:rPr>
          <w:rFonts w:ascii="Times New Roman" w:hAnsi="Times New Roman" w:cs="Times New Roman"/>
          <w:sz w:val="24"/>
          <w:szCs w:val="24"/>
        </w:rPr>
        <w:t>осуществлено подключение 10 социально значимых объектов к высокоскоростной сети Интернет. В рамках подготовки специалистов по цифровой трансформации в 2019 году 7 человек прошли обучений в рамках программы «Руководитель цифровой трансформации».</w:t>
      </w:r>
    </w:p>
    <w:p w:rsidR="00975193" w:rsidRPr="00553343" w:rsidRDefault="00975193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В промышленную эксплуатацию запущена единая система вызова экстренных оперативных служб по номеру 112.</w:t>
      </w:r>
    </w:p>
    <w:p w:rsidR="00975193" w:rsidRPr="00553343" w:rsidRDefault="00975193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Внедрена система «Учета и планирования текущего и капитального ремонта объектов социальной сферы Удмуртской Республики».</w:t>
      </w:r>
    </w:p>
    <w:p w:rsidR="00975193" w:rsidRPr="00553343" w:rsidRDefault="00975193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В 2019 году продолжались работы по развитию системы электронного документооборота. Все органы муниципального образования подключены к системе межведомственного электронного документооборота. Доля электронного межведомственного документооборота с государственными органами УР, муниципальными образованиями УР- 100%.</w:t>
      </w:r>
    </w:p>
    <w:p w:rsidR="00975193" w:rsidRPr="00553343" w:rsidRDefault="00975193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Внедрена мобильная версия система документооборота, которая позволяет подключаться к системе с мобильных устройств. Приобретены и установлены электронные подписи, подписание документов происходит в электронной форме, без распечатки бумажного документа.</w:t>
      </w:r>
    </w:p>
    <w:p w:rsidR="00975193" w:rsidRPr="00553343" w:rsidRDefault="00975193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Разработана и внедрена система обращений и оценки удовлетворенности граждан в сфере здравоохранения.</w:t>
      </w:r>
    </w:p>
    <w:p w:rsidR="00975193" w:rsidRPr="00553343" w:rsidRDefault="00975193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75193" w:rsidRPr="00553343" w:rsidRDefault="00975193" w:rsidP="005D2433">
      <w:pPr>
        <w:shd w:val="clear" w:color="auto" w:fill="DBE5F1" w:themeFill="accent1" w:themeFillTint="33"/>
        <w:spacing w:line="240" w:lineRule="auto"/>
        <w:ind w:firstLine="72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553343">
        <w:rPr>
          <w:rFonts w:ascii="Times New Roman" w:hAnsi="Times New Roman" w:cs="Times New Roman"/>
          <w:b/>
          <w:caps/>
          <w:sz w:val="24"/>
          <w:szCs w:val="24"/>
        </w:rPr>
        <w:t xml:space="preserve">Задачи 2020 год: </w:t>
      </w:r>
    </w:p>
    <w:p w:rsidR="00975193" w:rsidRPr="00553343" w:rsidRDefault="00A7512F" w:rsidP="002C786D">
      <w:pPr>
        <w:pStyle w:val="af"/>
        <w:numPr>
          <w:ilvl w:val="0"/>
          <w:numId w:val="27"/>
        </w:numPr>
        <w:spacing w:after="0" w:line="240" w:lineRule="auto"/>
        <w:ind w:left="0" w:firstLine="720"/>
        <w:jc w:val="both"/>
        <w:rPr>
          <w:rFonts w:cs="Times New Roman"/>
          <w:lang w:val="ru-RU"/>
        </w:rPr>
      </w:pPr>
      <w:r w:rsidRPr="00553343">
        <w:rPr>
          <w:rFonts w:cs="Times New Roman"/>
          <w:lang w:val="ru-RU"/>
        </w:rPr>
        <w:t>П</w:t>
      </w:r>
      <w:r w:rsidR="00975193" w:rsidRPr="00553343">
        <w:rPr>
          <w:rFonts w:cs="Times New Roman"/>
          <w:lang w:val="ru-RU"/>
        </w:rPr>
        <w:t>одключение всех социально значимых объектов к высокоскоростной сети Интернет;</w:t>
      </w:r>
    </w:p>
    <w:p w:rsidR="00975193" w:rsidRPr="00553343" w:rsidRDefault="00A7512F" w:rsidP="002C786D">
      <w:pPr>
        <w:pStyle w:val="af"/>
        <w:numPr>
          <w:ilvl w:val="0"/>
          <w:numId w:val="27"/>
        </w:numPr>
        <w:spacing w:after="0" w:line="240" w:lineRule="auto"/>
        <w:ind w:left="0" w:firstLine="720"/>
        <w:jc w:val="both"/>
        <w:rPr>
          <w:rFonts w:cs="Times New Roman"/>
          <w:lang w:val="ru-RU"/>
        </w:rPr>
      </w:pPr>
      <w:r w:rsidRPr="00553343">
        <w:rPr>
          <w:rFonts w:cs="Times New Roman"/>
          <w:lang w:val="ru-RU"/>
        </w:rPr>
        <w:t>В</w:t>
      </w:r>
      <w:r w:rsidR="00975193" w:rsidRPr="00553343">
        <w:rPr>
          <w:rFonts w:cs="Times New Roman"/>
          <w:lang w:val="ru-RU"/>
        </w:rPr>
        <w:t>недрение системы вовлечения граждан в решение вопросов городского развития «Активный гражданин»;</w:t>
      </w:r>
    </w:p>
    <w:p w:rsidR="00975193" w:rsidRPr="00553343" w:rsidRDefault="00A7512F" w:rsidP="002C786D">
      <w:pPr>
        <w:pStyle w:val="af"/>
        <w:numPr>
          <w:ilvl w:val="0"/>
          <w:numId w:val="27"/>
        </w:numPr>
        <w:spacing w:after="0" w:line="240" w:lineRule="auto"/>
        <w:ind w:left="0" w:firstLine="720"/>
        <w:jc w:val="both"/>
        <w:rPr>
          <w:rFonts w:cs="Times New Roman"/>
          <w:lang w:val="ru-RU"/>
        </w:rPr>
      </w:pPr>
      <w:r w:rsidRPr="00553343">
        <w:rPr>
          <w:rFonts w:cs="Times New Roman"/>
          <w:lang w:val="ru-RU"/>
        </w:rPr>
        <w:t>В</w:t>
      </w:r>
      <w:r w:rsidR="00975193" w:rsidRPr="00553343">
        <w:rPr>
          <w:rFonts w:cs="Times New Roman"/>
          <w:lang w:val="ru-RU"/>
        </w:rPr>
        <w:t>недрение информационной системы обеспечения градостроительной деятельности МО Город Глазов»;</w:t>
      </w:r>
    </w:p>
    <w:p w:rsidR="00F902D9" w:rsidRPr="00553343" w:rsidRDefault="00A7512F" w:rsidP="002C786D">
      <w:pPr>
        <w:pStyle w:val="af"/>
        <w:numPr>
          <w:ilvl w:val="0"/>
          <w:numId w:val="27"/>
        </w:numPr>
        <w:spacing w:after="0" w:line="240" w:lineRule="auto"/>
        <w:ind w:left="0" w:firstLine="720"/>
        <w:jc w:val="both"/>
        <w:rPr>
          <w:rFonts w:cs="Times New Roman"/>
          <w:lang w:val="ru-RU"/>
        </w:rPr>
      </w:pPr>
      <w:r w:rsidRPr="00553343">
        <w:rPr>
          <w:rFonts w:cs="Times New Roman"/>
          <w:lang w:val="ru-RU"/>
        </w:rPr>
        <w:t>У</w:t>
      </w:r>
      <w:r w:rsidR="00975193" w:rsidRPr="00553343">
        <w:rPr>
          <w:rFonts w:cs="Times New Roman"/>
          <w:lang w:val="ru-RU"/>
        </w:rPr>
        <w:t>становка камер видеонаблюдения в рамк</w:t>
      </w:r>
      <w:r w:rsidR="00F902D9" w:rsidRPr="00553343">
        <w:rPr>
          <w:rFonts w:cs="Times New Roman"/>
          <w:lang w:val="ru-RU"/>
        </w:rPr>
        <w:t>ах программы «Безопасный город»;</w:t>
      </w:r>
    </w:p>
    <w:p w:rsidR="00F902D9" w:rsidRPr="00553343" w:rsidRDefault="00A7512F" w:rsidP="002C786D">
      <w:pPr>
        <w:pStyle w:val="af"/>
        <w:numPr>
          <w:ilvl w:val="0"/>
          <w:numId w:val="27"/>
        </w:numPr>
        <w:spacing w:after="0" w:line="240" w:lineRule="auto"/>
        <w:ind w:left="0" w:firstLine="720"/>
        <w:jc w:val="both"/>
        <w:rPr>
          <w:rFonts w:cs="Times New Roman"/>
          <w:lang w:val="ru-RU"/>
        </w:rPr>
      </w:pPr>
      <w:r w:rsidRPr="00553343">
        <w:rPr>
          <w:rFonts w:cs="Times New Roman"/>
          <w:lang w:val="ru-RU"/>
        </w:rPr>
        <w:t>А</w:t>
      </w:r>
      <w:r w:rsidR="00F902D9" w:rsidRPr="00553343">
        <w:rPr>
          <w:rFonts w:cs="Times New Roman"/>
          <w:lang w:val="ru-RU"/>
        </w:rPr>
        <w:t>рхитектурная синхронизация платформ и решений</w:t>
      </w:r>
      <w:r w:rsidRPr="00553343">
        <w:rPr>
          <w:rFonts w:cs="Times New Roman"/>
          <w:lang w:val="ru-RU"/>
        </w:rPr>
        <w:t xml:space="preserve"> «Умный город»</w:t>
      </w:r>
      <w:r w:rsidR="00F902D9" w:rsidRPr="00553343">
        <w:rPr>
          <w:rFonts w:cs="Times New Roman"/>
          <w:lang w:val="ru-RU"/>
        </w:rPr>
        <w:t>;</w:t>
      </w:r>
    </w:p>
    <w:p w:rsidR="00F902D9" w:rsidRPr="00553343" w:rsidRDefault="00A7512F" w:rsidP="002C786D">
      <w:pPr>
        <w:pStyle w:val="af"/>
        <w:numPr>
          <w:ilvl w:val="0"/>
          <w:numId w:val="27"/>
        </w:numPr>
        <w:spacing w:after="0" w:line="240" w:lineRule="auto"/>
        <w:ind w:left="0" w:firstLine="720"/>
        <w:jc w:val="both"/>
        <w:rPr>
          <w:rFonts w:cs="Times New Roman"/>
          <w:lang w:val="ru-RU"/>
        </w:rPr>
      </w:pPr>
      <w:proofErr w:type="spellStart"/>
      <w:r w:rsidRPr="00553343">
        <w:rPr>
          <w:rFonts w:cs="Times New Roman"/>
          <w:lang w:val="ru-RU"/>
        </w:rPr>
        <w:t>В</w:t>
      </w:r>
      <w:r w:rsidR="00F902D9" w:rsidRPr="00553343">
        <w:rPr>
          <w:rFonts w:cs="Times New Roman"/>
          <w:lang w:val="ru-RU"/>
        </w:rPr>
        <w:t>вывод</w:t>
      </w:r>
      <w:proofErr w:type="spellEnd"/>
      <w:r w:rsidR="00F902D9" w:rsidRPr="00553343">
        <w:rPr>
          <w:rFonts w:cs="Times New Roman"/>
          <w:lang w:val="ru-RU"/>
        </w:rPr>
        <w:t xml:space="preserve"> функций развития ИТ-инфраструктуры из Администрации.</w:t>
      </w:r>
    </w:p>
    <w:p w:rsidR="00164C8F" w:rsidRPr="00553343" w:rsidRDefault="00A7512F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5.3.</w:t>
      </w:r>
      <w:r w:rsidR="00164C8F" w:rsidRPr="00553343">
        <w:rPr>
          <w:rFonts w:ascii="Times New Roman" w:eastAsia="Times New Roman" w:hAnsi="Times New Roman" w:cs="Times New Roman"/>
          <w:b/>
          <w:sz w:val="24"/>
          <w:szCs w:val="24"/>
        </w:rPr>
        <w:t>Сервис в городской среде</w:t>
      </w:r>
      <w:r w:rsidR="00F902D9" w:rsidRPr="0055334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902D9" w:rsidRPr="00553343" w:rsidRDefault="00DC6F98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Одну из первостепенных задач в создании комфортной городской среды играют управляющие компании. </w:t>
      </w:r>
    </w:p>
    <w:p w:rsidR="00DC6F98" w:rsidRPr="00553343" w:rsidRDefault="00DC6F98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Комфортная среда это в том числе хорошее состояние домов, благоустроенные дворы, дороги и тротуары, по которым можно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безопсно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пройти и проехать. </w:t>
      </w:r>
    </w:p>
    <w:p w:rsidR="00633222" w:rsidRPr="00553343" w:rsidRDefault="00DC6F98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В 2019 году управление многоквартирными домами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осуществлет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10 управляющих компаний, 5 товариществ собственников жилья (ТСЖ) и товарищество собственников недвижимости (ТСН). </w:t>
      </w:r>
    </w:p>
    <w:p w:rsidR="00E6538F" w:rsidRPr="00553343" w:rsidRDefault="00E6538F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Глазов первый из городов УР получил паспорт готовности к отопительному сезону 2018/2019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г.г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>., занял 2 место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по подготовке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к отопительному периоду 2019/2020г.г.</w:t>
      </w:r>
    </w:p>
    <w:p w:rsidR="00E07685" w:rsidRPr="00553343" w:rsidRDefault="00E6538F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Все теплоснабжающие организации и потребители тепловой энергии в Глазове, в том числе жилые дома и объекты социальной сферы, прошли проверку. </w:t>
      </w:r>
    </w:p>
    <w:p w:rsidR="008520E6" w:rsidRPr="00553343" w:rsidRDefault="00735004" w:rsidP="005D2433">
      <w:pPr>
        <w:tabs>
          <w:tab w:val="num" w:pos="720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УК ООО «Глазов Дом» по итогам рейтингового голосования АО «ОТЭК» получили звание «Самая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энергоэффективная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организация»</w:t>
      </w:r>
      <w:r w:rsidR="00E07685" w:rsidRPr="0055334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УК ООО «АБК» разработан сервис, позволяющий жителем передавать заявки на получение услуг</w:t>
      </w:r>
      <w:r w:rsidR="00E07685" w:rsidRPr="0055334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6F98" w:rsidRPr="00553343" w:rsidRDefault="00DC6F98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7340" w:rsidRPr="00553343" w:rsidRDefault="00137A54" w:rsidP="005D2433">
      <w:pPr>
        <w:shd w:val="clear" w:color="auto" w:fill="FFC000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077340" w:rsidRPr="00553343">
        <w:rPr>
          <w:rFonts w:ascii="Times New Roman" w:eastAsia="Times New Roman" w:hAnsi="Times New Roman" w:cs="Times New Roman"/>
          <w:b/>
          <w:bCs/>
          <w:sz w:val="24"/>
          <w:szCs w:val="24"/>
        </w:rPr>
        <w:t>. КУЛЬТУРА</w:t>
      </w:r>
    </w:p>
    <w:p w:rsidR="00137A54" w:rsidRPr="00553343" w:rsidRDefault="00137A54" w:rsidP="005D2433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343">
        <w:rPr>
          <w:rFonts w:ascii="Times New Roman" w:hAnsi="Times New Roman" w:cs="Times New Roman"/>
          <w:b/>
          <w:sz w:val="24"/>
          <w:szCs w:val="24"/>
        </w:rPr>
        <w:t>6.1. Культура</w:t>
      </w:r>
    </w:p>
    <w:p w:rsidR="005D7F67" w:rsidRPr="00553343" w:rsidRDefault="004406A2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Культура нашего города, спорт, как и комфортность проживания должны быть конкурентными в сравнении с уровнем развития культуры и досуга в больших городах. Я могу с уверенность сказать, что 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 xml:space="preserve">все мероприятия, организуемые и проводимые нашими учреждениями </w:t>
      </w:r>
      <w:r w:rsidR="005D7F67" w:rsidRPr="00553343">
        <w:rPr>
          <w:rFonts w:ascii="Times New Roman" w:hAnsi="Times New Roman" w:cs="Times New Roman"/>
          <w:sz w:val="24"/>
          <w:szCs w:val="24"/>
        </w:rPr>
        <w:t>находятся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на высоком профессиональном </w:t>
      </w:r>
      <w:r w:rsidR="005D7F67" w:rsidRPr="00553343">
        <w:rPr>
          <w:rFonts w:ascii="Times New Roman" w:hAnsi="Times New Roman" w:cs="Times New Roman"/>
          <w:sz w:val="24"/>
          <w:szCs w:val="24"/>
        </w:rPr>
        <w:t>уровне</w:t>
      </w:r>
      <w:r w:rsidRPr="00553343">
        <w:rPr>
          <w:rFonts w:ascii="Times New Roman" w:hAnsi="Times New Roman" w:cs="Times New Roman"/>
          <w:sz w:val="24"/>
          <w:szCs w:val="24"/>
        </w:rPr>
        <w:t xml:space="preserve">. Наши коллективы, такие </w:t>
      </w:r>
      <w:r w:rsidRPr="00553343">
        <w:rPr>
          <w:rFonts w:ascii="Times New Roman" w:hAnsi="Times New Roman" w:cs="Times New Roman"/>
          <w:sz w:val="24"/>
          <w:szCs w:val="24"/>
        </w:rPr>
        <w:lastRenderedPageBreak/>
        <w:t xml:space="preserve">как «Парафраз», «Глазовчанка», </w:t>
      </w:r>
      <w:r w:rsidR="005D7F67" w:rsidRPr="00553343">
        <w:rPr>
          <w:rFonts w:ascii="Times New Roman" w:hAnsi="Times New Roman" w:cs="Times New Roman"/>
          <w:sz w:val="24"/>
          <w:szCs w:val="24"/>
        </w:rPr>
        <w:t xml:space="preserve">ансамбли </w:t>
      </w:r>
      <w:r w:rsidRPr="00553343">
        <w:rPr>
          <w:rFonts w:ascii="Times New Roman" w:hAnsi="Times New Roman" w:cs="Times New Roman"/>
          <w:sz w:val="24"/>
          <w:szCs w:val="24"/>
        </w:rPr>
        <w:t>Лиц</w:t>
      </w:r>
      <w:r w:rsidR="005D7F67" w:rsidRPr="00553343">
        <w:rPr>
          <w:rFonts w:ascii="Times New Roman" w:hAnsi="Times New Roman" w:cs="Times New Roman"/>
          <w:sz w:val="24"/>
          <w:szCs w:val="24"/>
        </w:rPr>
        <w:t>ея</w:t>
      </w:r>
      <w:r w:rsidRPr="00553343">
        <w:rPr>
          <w:rFonts w:ascii="Times New Roman" w:hAnsi="Times New Roman" w:cs="Times New Roman"/>
          <w:sz w:val="24"/>
          <w:szCs w:val="24"/>
        </w:rPr>
        <w:t xml:space="preserve"> Искусств, </w:t>
      </w:r>
      <w:r w:rsidR="005D7F67" w:rsidRPr="00553343">
        <w:rPr>
          <w:rFonts w:ascii="Times New Roman" w:hAnsi="Times New Roman" w:cs="Times New Roman"/>
          <w:sz w:val="24"/>
          <w:szCs w:val="24"/>
        </w:rPr>
        <w:t>Детского дома культуры, КЦ Россия и многие другие – наша гордость!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="005D7F67" w:rsidRPr="00553343">
        <w:rPr>
          <w:rFonts w:ascii="Times New Roman" w:hAnsi="Times New Roman" w:cs="Times New Roman"/>
          <w:sz w:val="24"/>
          <w:szCs w:val="24"/>
        </w:rPr>
        <w:t xml:space="preserve">Единственная задача для нас – это грамотный маркетинг и «упаковка» наших коллективов. </w:t>
      </w:r>
    </w:p>
    <w:p w:rsidR="00E40BAD" w:rsidRPr="00553343" w:rsidRDefault="00E40BAD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77340" w:rsidRPr="00553343" w:rsidRDefault="004406A2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 </w:t>
      </w:r>
      <w:r w:rsidR="00077340" w:rsidRPr="00553343">
        <w:rPr>
          <w:rFonts w:ascii="Times New Roman" w:hAnsi="Times New Roman" w:cs="Times New Roman"/>
          <w:sz w:val="24"/>
          <w:szCs w:val="24"/>
        </w:rPr>
        <w:t>Одним из актуальных направлений по сохранению и развитию традиционной народной культуры и народного творчества является поддержка традиционных праздников, фестивалей, ярмарок и других форм культурной деятельности. Ежегодно проводятся традиционные мероприятия: рождественские гуляния, «Крещенские вечерки», конкурс на лучшее чучело зимы,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="00077340" w:rsidRPr="00553343">
        <w:rPr>
          <w:rFonts w:ascii="Times New Roman" w:hAnsi="Times New Roman" w:cs="Times New Roman"/>
          <w:sz w:val="24"/>
          <w:szCs w:val="24"/>
        </w:rPr>
        <w:t>проводы русской зимы, «Встреча весны, Жаворонки» и другие.</w:t>
      </w:r>
    </w:p>
    <w:p w:rsidR="00077340" w:rsidRPr="00553343" w:rsidRDefault="00077340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С целью возрождения и дальнейшего развития традиционных народных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праздников в городе стали традиционными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две большие ярмарки: Успенская (в августе) и Никольская (в декабре).</w:t>
      </w:r>
    </w:p>
    <w:p w:rsidR="00077340" w:rsidRPr="00553343" w:rsidRDefault="00077340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Активные участники этнокультурной деятельности - национально-культурные общественные организации города. Они подтверждают свой интерес и готовность к совместной работе по сохранению и развитию национальной культуры, языков, ремесел. При непосредственном участии национально-культурных общественных организаций ежегодно проходят мероприятия, направленные на сохранение культур народов, проживающих на территории города Глазова и Дни национальных культур.</w:t>
      </w:r>
    </w:p>
    <w:p w:rsidR="00077340" w:rsidRPr="00553343" w:rsidRDefault="00077340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2019 год Президентом России был объявлен Годом театра.</w:t>
      </w:r>
    </w:p>
    <w:p w:rsidR="00077340" w:rsidRPr="00553343" w:rsidRDefault="00077340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МУК «Глазовский драматический театр» получил межбюджетный трансферт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 xml:space="preserve">в сумме </w:t>
      </w:r>
      <w:r w:rsidRPr="00553343">
        <w:rPr>
          <w:rFonts w:ascii="Times New Roman" w:hAnsi="Times New Roman" w:cs="Times New Roman"/>
          <w:b/>
          <w:sz w:val="24"/>
          <w:szCs w:val="24"/>
        </w:rPr>
        <w:t>6 007,07</w:t>
      </w:r>
      <w:r w:rsidRPr="00553343">
        <w:rPr>
          <w:rFonts w:ascii="Times New Roman" w:hAnsi="Times New Roman" w:cs="Times New Roman"/>
          <w:sz w:val="24"/>
          <w:szCs w:val="24"/>
        </w:rPr>
        <w:t xml:space="preserve"> тыс. руб. из бюджета Удмуртской Республики на поддержку творческой деятельности муниципальных театров в городах с численностью населения до 300 тыс. чел., благодаря которому было приобретено звуковое, световое и сценическое оборудование. МБУК КЦ «Россия» получены средства на финансовое обеспечение и возмещение расходов, связанных с созданием условий для показа национальных фильмов в сумме </w:t>
      </w:r>
      <w:r w:rsidRPr="00553343">
        <w:rPr>
          <w:rFonts w:ascii="Times New Roman" w:hAnsi="Times New Roman" w:cs="Times New Roman"/>
          <w:b/>
          <w:sz w:val="24"/>
          <w:szCs w:val="24"/>
        </w:rPr>
        <w:t>5 000, 00</w:t>
      </w:r>
      <w:r w:rsidRPr="00553343">
        <w:rPr>
          <w:rFonts w:ascii="Times New Roman" w:hAnsi="Times New Roman" w:cs="Times New Roman"/>
          <w:sz w:val="24"/>
          <w:szCs w:val="24"/>
        </w:rPr>
        <w:t xml:space="preserve"> тыс. руб. от Федерального фонда социальной и экономической поддержки отечественной кинематографии. </w:t>
      </w:r>
    </w:p>
    <w:p w:rsidR="00077340" w:rsidRPr="00553343" w:rsidRDefault="00077340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 2019 году МБУ «ЦМИТО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УКСиМП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» совместно с автономной некоммерческой организацией «ТАЙМ-КЛУБ» одержали победу в Фонде президентских грантов с проектом «Культурная база </w:t>
      </w:r>
      <w:r w:rsidRPr="00553343">
        <w:rPr>
          <w:rFonts w:ascii="Times New Roman" w:hAnsi="Times New Roman" w:cs="Times New Roman"/>
          <w:b/>
          <w:sz w:val="24"/>
          <w:szCs w:val="24"/>
        </w:rPr>
        <w:t>«Короленко-8».</w:t>
      </w:r>
      <w:r w:rsidRPr="005533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7340" w:rsidRPr="00553343" w:rsidRDefault="00077340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 прошлом году команда «Короленко-8» приняла участие во Всероссийском конкурсе «100 </w:t>
      </w:r>
      <w:r w:rsidR="007E30AA">
        <w:rPr>
          <w:rFonts w:ascii="Times New Roman" w:hAnsi="Times New Roman" w:cs="Times New Roman"/>
          <w:sz w:val="24"/>
          <w:szCs w:val="24"/>
        </w:rPr>
        <w:t>городских лидеров» (</w:t>
      </w:r>
      <w:proofErr w:type="gramStart"/>
      <w:r w:rsidR="007E30AA">
        <w:rPr>
          <w:rFonts w:ascii="Times New Roman" w:hAnsi="Times New Roman" w:cs="Times New Roman"/>
          <w:sz w:val="24"/>
          <w:szCs w:val="24"/>
        </w:rPr>
        <w:t>организован</w:t>
      </w:r>
      <w:proofErr w:type="gramEnd"/>
      <w:r w:rsidR="007E30AA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Агентством стратегических инициатив</w:t>
      </w:r>
      <w:r w:rsidR="007E30AA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для вовлечения активных граждан в создание комфортной</w:t>
      </w:r>
      <w:r w:rsidR="007E30AA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городской</w:t>
      </w:r>
      <w:r w:rsidR="007E30AA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среды). Они успешно защитили проект «Точка кипения Глазов». Ее планируют открыть во втором корпусе, вместе с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Центром развития бизнеса и городской среды.</w:t>
      </w:r>
    </w:p>
    <w:p w:rsidR="00077340" w:rsidRPr="00553343" w:rsidRDefault="005D7F67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Грандиозным событием 2019 года для культурной жизни Глазова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стал старт юбилейным торжествам в первой столице Удмуртии - городе Глазове. Здесь прошло театрализованное шоу «#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Удмуртия_объединяет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5D7F67" w:rsidRPr="00553343" w:rsidRDefault="005D7F67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Во дворце спорта «Глазов Арена» собрались делегации городов и районов республики, национально-культурных и общественных объединений, Почетные граждане Удмуртии. Им представили двухчасовое шоу «Удмуртия объединяет!», в котором участвовали 200 волонтеров, 500 участников и технических специалистов.</w:t>
      </w:r>
    </w:p>
    <w:p w:rsidR="00E40BAD" w:rsidRPr="00553343" w:rsidRDefault="00E40BAD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D7F67" w:rsidRPr="00553343" w:rsidRDefault="00137A54" w:rsidP="005D2433">
      <w:pPr>
        <w:shd w:val="clear" w:color="auto" w:fill="FFFFFF" w:themeFill="background1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bCs/>
          <w:sz w:val="24"/>
          <w:szCs w:val="24"/>
        </w:rPr>
        <w:t>6.1.Спорт и здоровый образ жизни</w:t>
      </w:r>
    </w:p>
    <w:p w:rsidR="005D7F67" w:rsidRPr="00553343" w:rsidRDefault="005D7F67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Количество граждан, систематически занимающихся физической культурой и спортом, увеличилось в 2019 г. более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чем на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8 тыс. человек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и составило </w:t>
      </w:r>
      <w:r w:rsidRPr="00553343">
        <w:rPr>
          <w:rFonts w:ascii="Times New Roman" w:eastAsia="Times New Roman" w:hAnsi="Times New Roman" w:cs="Times New Roman"/>
          <w:b/>
          <w:bCs/>
          <w:sz w:val="24"/>
          <w:szCs w:val="24"/>
        </w:rPr>
        <w:t>32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 тыс. 669 человек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53343">
        <w:rPr>
          <w:rFonts w:ascii="Times New Roman" w:hAnsi="Times New Roman" w:cs="Times New Roman"/>
          <w:sz w:val="24"/>
          <w:szCs w:val="24"/>
        </w:rPr>
        <w:t>Увеличению количества занимающихся способствовало проведение на постоянной основе занятий по скандинавской ходьбе и занятий на уличных тренажерах. Увеличилось число граждан, занимающихся вело и пешими прогулками и хореографией. Увеличилась численность занимающихся физкультурой на предприятиях, учреждениях, организациях и учреждениях, в том числе адаптивной физической культуры и спорта.</w:t>
      </w:r>
    </w:p>
    <w:p w:rsidR="005D7F67" w:rsidRPr="00553343" w:rsidRDefault="005D7F67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lastRenderedPageBreak/>
        <w:t xml:space="preserve">Население города имеет доступ к объектам спорта и возможность всесезонно заниматься физической культурой и спортом, как на платной, так и бесплатной основе. Уровень обеспеченности населения спортивными сооружениями составляет </w:t>
      </w:r>
      <w:r w:rsidRPr="00553343">
        <w:rPr>
          <w:rFonts w:ascii="Times New Roman" w:hAnsi="Times New Roman" w:cs="Times New Roman"/>
          <w:b/>
          <w:sz w:val="24"/>
          <w:szCs w:val="24"/>
        </w:rPr>
        <w:t>51%.</w:t>
      </w:r>
    </w:p>
    <w:p w:rsidR="005D7F67" w:rsidRPr="00553343" w:rsidRDefault="005D7F67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Загруженность спортивных сооружений, расположенных на территории города, составляет 61%. Увеличилось количество спортивных сооружений в связи со строительством площадки с тренажерами (МАУ СКК «Прогресс») и строительства площадки ГТО (МБОУ СОШ № 10).</w:t>
      </w:r>
    </w:p>
    <w:p w:rsidR="005D7F67" w:rsidRPr="00553343" w:rsidRDefault="005D7F67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B224E" w:rsidRPr="00553343" w:rsidRDefault="007B224E" w:rsidP="005D2433">
      <w:pPr>
        <w:shd w:val="clear" w:color="auto" w:fill="DBE5F1" w:themeFill="accent1" w:themeFillTint="33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caps/>
          <w:sz w:val="24"/>
          <w:szCs w:val="24"/>
        </w:rPr>
        <w:t>Задачи 2020 года:</w:t>
      </w:r>
      <w:r w:rsidRPr="005533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0E6" w:rsidRPr="00553343" w:rsidRDefault="00735004" w:rsidP="005D2433">
      <w:pPr>
        <w:numPr>
          <w:ilvl w:val="0"/>
          <w:numId w:val="25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bCs/>
          <w:sz w:val="24"/>
          <w:szCs w:val="24"/>
        </w:rPr>
        <w:t>Разработать анкеты и провести опрос 360</w:t>
      </w:r>
      <w:r w:rsidR="00A7512F" w:rsidRPr="00553343">
        <w:rPr>
          <w:rFonts w:ascii="Times New Roman" w:hAnsi="Times New Roman" w:cs="Times New Roman"/>
          <w:bCs/>
          <w:sz w:val="24"/>
          <w:szCs w:val="24"/>
        </w:rPr>
        <w:t xml:space="preserve"> горожан </w:t>
      </w:r>
      <w:r w:rsidRPr="00553343">
        <w:rPr>
          <w:rFonts w:ascii="Times New Roman" w:hAnsi="Times New Roman" w:cs="Times New Roman"/>
          <w:bCs/>
          <w:sz w:val="24"/>
          <w:szCs w:val="24"/>
        </w:rPr>
        <w:t>по удовлетворенности</w:t>
      </w:r>
      <w:r w:rsidR="005D24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bCs/>
          <w:sz w:val="24"/>
          <w:szCs w:val="24"/>
        </w:rPr>
        <w:t xml:space="preserve">граждан, гостей, власти, бизнеса </w:t>
      </w:r>
      <w:r w:rsidR="00A7512F" w:rsidRPr="00553343">
        <w:rPr>
          <w:rFonts w:ascii="Times New Roman" w:hAnsi="Times New Roman" w:cs="Times New Roman"/>
          <w:bCs/>
          <w:sz w:val="24"/>
          <w:szCs w:val="24"/>
        </w:rPr>
        <w:t>у</w:t>
      </w:r>
      <w:r w:rsidRPr="00553343">
        <w:rPr>
          <w:rFonts w:ascii="Times New Roman" w:hAnsi="Times New Roman" w:cs="Times New Roman"/>
          <w:bCs/>
          <w:sz w:val="24"/>
          <w:szCs w:val="24"/>
        </w:rPr>
        <w:t>ровнем событийных мероприятий. Утвердить ежегодную методику анкетирования</w:t>
      </w:r>
      <w:r w:rsidR="00A7512F" w:rsidRPr="00553343">
        <w:rPr>
          <w:rFonts w:ascii="Times New Roman" w:hAnsi="Times New Roman" w:cs="Times New Roman"/>
          <w:bCs/>
          <w:sz w:val="24"/>
          <w:szCs w:val="24"/>
        </w:rPr>
        <w:t>.</w:t>
      </w:r>
    </w:p>
    <w:p w:rsidR="008520E6" w:rsidRPr="00553343" w:rsidRDefault="00735004" w:rsidP="005D2433">
      <w:pPr>
        <w:numPr>
          <w:ilvl w:val="0"/>
          <w:numId w:val="25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Создать АНО «Городской сад» (управление парками и территориями в комфортной городской среде)</w:t>
      </w:r>
      <w:r w:rsidR="00A7512F" w:rsidRPr="00553343">
        <w:rPr>
          <w:rFonts w:ascii="Times New Roman" w:hAnsi="Times New Roman" w:cs="Times New Roman"/>
          <w:sz w:val="24"/>
          <w:szCs w:val="24"/>
        </w:rPr>
        <w:t>.</w:t>
      </w:r>
    </w:p>
    <w:p w:rsidR="008520E6" w:rsidRPr="00553343" w:rsidRDefault="00735004" w:rsidP="005D2433">
      <w:pPr>
        <w:numPr>
          <w:ilvl w:val="0"/>
          <w:numId w:val="25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Подать заявку на грант по проекту «Место движения»</w:t>
      </w:r>
      <w:r w:rsidR="00A7512F" w:rsidRPr="00553343">
        <w:rPr>
          <w:rFonts w:ascii="Times New Roman" w:hAnsi="Times New Roman" w:cs="Times New Roman"/>
          <w:sz w:val="24"/>
          <w:szCs w:val="24"/>
        </w:rPr>
        <w:t>.</w:t>
      </w:r>
    </w:p>
    <w:p w:rsidR="008520E6" w:rsidRPr="00553343" w:rsidRDefault="00735004" w:rsidP="005D2433">
      <w:pPr>
        <w:numPr>
          <w:ilvl w:val="0"/>
          <w:numId w:val="25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Утвердить концепцию «упаковки», бренда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3-х сфер</w:t>
      </w:r>
      <w:r w:rsidR="00A7512F" w:rsidRPr="00553343">
        <w:rPr>
          <w:rFonts w:ascii="Times New Roman" w:hAnsi="Times New Roman" w:cs="Times New Roman"/>
          <w:sz w:val="24"/>
          <w:szCs w:val="24"/>
        </w:rPr>
        <w:t>.</w:t>
      </w:r>
    </w:p>
    <w:p w:rsidR="007B224E" w:rsidRPr="00553343" w:rsidRDefault="007B224E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D0FD4" w:rsidRPr="00553343" w:rsidRDefault="00137A54" w:rsidP="005D2433">
      <w:pPr>
        <w:shd w:val="clear" w:color="auto" w:fill="FFC000"/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343">
        <w:rPr>
          <w:rFonts w:ascii="Times New Roman" w:hAnsi="Times New Roman" w:cs="Times New Roman"/>
          <w:b/>
          <w:sz w:val="24"/>
          <w:szCs w:val="24"/>
        </w:rPr>
        <w:t>7</w:t>
      </w:r>
      <w:r w:rsidR="000B522F" w:rsidRPr="00553343">
        <w:rPr>
          <w:rFonts w:ascii="Times New Roman" w:hAnsi="Times New Roman" w:cs="Times New Roman"/>
          <w:b/>
          <w:sz w:val="24"/>
          <w:szCs w:val="24"/>
        </w:rPr>
        <w:t>.</w:t>
      </w:r>
      <w:r w:rsidR="00DD0FD4" w:rsidRPr="00553343">
        <w:rPr>
          <w:rFonts w:ascii="Times New Roman" w:hAnsi="Times New Roman" w:cs="Times New Roman"/>
          <w:b/>
          <w:sz w:val="24"/>
          <w:szCs w:val="24"/>
        </w:rPr>
        <w:t xml:space="preserve"> ОБРАЗОВАНИЕ. </w:t>
      </w:r>
    </w:p>
    <w:p w:rsidR="00330A44" w:rsidRPr="00553343" w:rsidRDefault="00330A44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30A44" w:rsidRPr="00553343" w:rsidRDefault="00330A44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Образование в городе Глазове – на протяжении многих лет наше основное конкурентное преимущество.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522F" w:rsidRPr="00553343" w:rsidRDefault="000B522F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 российском рейтинге портала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Domofond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по качеству детской инфраструктуры Глазов занял 12 место из 200 городов рейтинга – самое высокое в регионе, уступив таким крупным городам, как Москва и Тюмень.</w:t>
      </w:r>
    </w:p>
    <w:p w:rsidR="00330A44" w:rsidRPr="00553343" w:rsidRDefault="00330A44" w:rsidP="005D2433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7D8D" w:rsidRPr="00553343" w:rsidRDefault="00137A54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3343">
        <w:rPr>
          <w:rFonts w:ascii="Times New Roman" w:hAnsi="Times New Roman" w:cs="Times New Roman"/>
          <w:b/>
          <w:sz w:val="24"/>
          <w:szCs w:val="24"/>
        </w:rPr>
        <w:t>7</w:t>
      </w:r>
      <w:r w:rsidR="000B522F" w:rsidRPr="00553343">
        <w:rPr>
          <w:rFonts w:ascii="Times New Roman" w:hAnsi="Times New Roman" w:cs="Times New Roman"/>
          <w:b/>
          <w:sz w:val="24"/>
          <w:szCs w:val="24"/>
        </w:rPr>
        <w:t>.</w:t>
      </w:r>
      <w:r w:rsidR="00DD0FD4" w:rsidRPr="00553343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DD0FD4" w:rsidRPr="00553343">
        <w:rPr>
          <w:rFonts w:ascii="Times New Roman" w:eastAsia="Times New Roman" w:hAnsi="Times New Roman" w:cs="Times New Roman"/>
          <w:b/>
          <w:bCs/>
          <w:sz w:val="24"/>
          <w:szCs w:val="24"/>
        </w:rPr>
        <w:t>Забота о детях дошкольного возраста</w:t>
      </w:r>
    </w:p>
    <w:p w:rsidR="008125A3" w:rsidRPr="00553343" w:rsidRDefault="008125A3" w:rsidP="005D2433">
      <w:pPr>
        <w:pStyle w:val="ad"/>
        <w:ind w:firstLine="720"/>
        <w:rPr>
          <w:rFonts w:ascii="Times New Roman" w:eastAsia="Times New Roman" w:hAnsi="Times New Roman"/>
          <w:sz w:val="24"/>
          <w:szCs w:val="24"/>
        </w:rPr>
      </w:pPr>
      <w:r w:rsidRPr="00553343">
        <w:rPr>
          <w:rFonts w:ascii="Times New Roman" w:eastAsia="Times New Roman" w:hAnsi="Times New Roman"/>
          <w:sz w:val="24"/>
          <w:szCs w:val="24"/>
        </w:rPr>
        <w:t xml:space="preserve">В 2019 году детские сады посещали </w:t>
      </w:r>
      <w:r w:rsidR="00052EC2" w:rsidRPr="00553343">
        <w:rPr>
          <w:rFonts w:ascii="Times New Roman" w:eastAsia="Times New Roman" w:hAnsi="Times New Roman"/>
          <w:b/>
          <w:sz w:val="24"/>
          <w:szCs w:val="24"/>
        </w:rPr>
        <w:t>5 822</w:t>
      </w:r>
      <w:r w:rsidR="00052EC2" w:rsidRPr="00553343">
        <w:rPr>
          <w:rFonts w:ascii="Times New Roman" w:eastAsia="Times New Roman" w:hAnsi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/>
          <w:sz w:val="24"/>
          <w:szCs w:val="24"/>
        </w:rPr>
        <w:t>ребёнка. Всего работало 307 групп, из них: 81 группа для детей раннего возраста (1 - 3лет),</w:t>
      </w:r>
      <w:r w:rsidRPr="0055334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/>
          <w:sz w:val="24"/>
          <w:szCs w:val="24"/>
        </w:rPr>
        <w:t>226</w:t>
      </w:r>
      <w:r w:rsidR="005D2433">
        <w:rPr>
          <w:rFonts w:ascii="Times New Roman" w:eastAsia="Times New Roman" w:hAnsi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/>
          <w:sz w:val="24"/>
          <w:szCs w:val="24"/>
        </w:rPr>
        <w:t xml:space="preserve">групп для детей с 3 до 7 лет. Из общего количества групп - </w:t>
      </w:r>
      <w:r w:rsidRPr="00553343">
        <w:rPr>
          <w:rFonts w:ascii="Times New Roman" w:eastAsia="Times New Roman" w:hAnsi="Times New Roman"/>
          <w:bCs/>
          <w:sz w:val="24"/>
          <w:szCs w:val="24"/>
        </w:rPr>
        <w:t>26 групп - группы компенсирующей направленности, в них 340 детей (из них с нарушением речи - 258 детей,</w:t>
      </w:r>
      <w:r w:rsidR="005D243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/>
          <w:bCs/>
          <w:sz w:val="24"/>
          <w:szCs w:val="24"/>
        </w:rPr>
        <w:t>с нарушениями зрения - 53 ребёнка,</w:t>
      </w:r>
      <w:r w:rsidR="005D243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/>
          <w:bCs/>
          <w:sz w:val="24"/>
          <w:szCs w:val="24"/>
        </w:rPr>
        <w:t>с задержкой психического развития - 29 детей)</w:t>
      </w:r>
      <w:r w:rsidRPr="00553343">
        <w:rPr>
          <w:rFonts w:ascii="Times New Roman" w:eastAsia="Times New Roman" w:hAnsi="Times New Roman"/>
          <w:sz w:val="24"/>
          <w:szCs w:val="24"/>
        </w:rPr>
        <w:t>. Посещали детские сады 53 ребёнка</w:t>
      </w:r>
      <w:r w:rsidR="006A1368" w:rsidRPr="00553343">
        <w:rPr>
          <w:rFonts w:ascii="Times New Roman" w:eastAsia="Times New Roman" w:hAnsi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/>
          <w:sz w:val="24"/>
          <w:szCs w:val="24"/>
        </w:rPr>
        <w:t xml:space="preserve">– инвалида. На базе 9 детских садов (№29,33,34,45,46,49,50,54,56) работали логопедические пункты с общим охватом 323 ребёнка. </w:t>
      </w:r>
    </w:p>
    <w:p w:rsidR="008125A3" w:rsidRPr="00553343" w:rsidRDefault="008125A3" w:rsidP="005D2433">
      <w:pPr>
        <w:pStyle w:val="ad"/>
        <w:ind w:firstLine="720"/>
        <w:rPr>
          <w:rFonts w:ascii="Times New Roman" w:eastAsia="Times New Roman" w:hAnsi="Times New Roman"/>
          <w:sz w:val="24"/>
          <w:szCs w:val="24"/>
        </w:rPr>
      </w:pPr>
      <w:r w:rsidRPr="00553343">
        <w:rPr>
          <w:rFonts w:ascii="Times New Roman" w:eastAsia="Times New Roman" w:hAnsi="Times New Roman"/>
          <w:sz w:val="24"/>
          <w:szCs w:val="24"/>
        </w:rPr>
        <w:t>В 2019 году в школы города</w:t>
      </w:r>
      <w:r w:rsidR="005D2433">
        <w:rPr>
          <w:rFonts w:ascii="Times New Roman" w:eastAsia="Times New Roman" w:hAnsi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/>
          <w:sz w:val="24"/>
          <w:szCs w:val="24"/>
        </w:rPr>
        <w:t xml:space="preserve">выпущено </w:t>
      </w:r>
      <w:r w:rsidRPr="00553343">
        <w:rPr>
          <w:rFonts w:ascii="Times New Roman" w:eastAsia="Times New Roman" w:hAnsi="Times New Roman"/>
          <w:b/>
          <w:sz w:val="24"/>
          <w:szCs w:val="24"/>
        </w:rPr>
        <w:t>1 214 детей</w:t>
      </w:r>
      <w:r w:rsidRPr="00553343">
        <w:rPr>
          <w:rFonts w:ascii="Times New Roman" w:eastAsia="Times New Roman" w:hAnsi="Times New Roman"/>
          <w:sz w:val="24"/>
          <w:szCs w:val="24"/>
        </w:rPr>
        <w:t xml:space="preserve"> (2018 год- 1213 чел.).</w:t>
      </w:r>
    </w:p>
    <w:p w:rsidR="00052EC2" w:rsidRPr="00553343" w:rsidRDefault="00113DC3" w:rsidP="005D2433">
      <w:pPr>
        <w:pStyle w:val="ad"/>
        <w:ind w:firstLine="720"/>
        <w:rPr>
          <w:rFonts w:ascii="Times New Roman" w:eastAsia="Times New Roman" w:hAnsi="Times New Roman"/>
          <w:sz w:val="24"/>
          <w:szCs w:val="24"/>
        </w:rPr>
      </w:pPr>
      <w:r w:rsidRPr="00553343">
        <w:rPr>
          <w:rFonts w:ascii="Times New Roman" w:eastAsia="Times New Roman" w:hAnsi="Times New Roman"/>
          <w:sz w:val="24"/>
          <w:szCs w:val="24"/>
        </w:rPr>
        <w:t>Обеспечение детей местами в дошкольных организациях - главная задача системы дошкольного образования.</w:t>
      </w:r>
      <w:r w:rsidR="005D2433">
        <w:rPr>
          <w:rFonts w:ascii="Times New Roman" w:eastAsia="Times New Roman" w:hAnsi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/>
          <w:sz w:val="24"/>
          <w:szCs w:val="24"/>
        </w:rPr>
        <w:t xml:space="preserve">Охват дошкольным воспитанием детей в возрасте с 3 до 7 лет составляет </w:t>
      </w:r>
      <w:r w:rsidRPr="00553343">
        <w:rPr>
          <w:rFonts w:ascii="Times New Roman" w:eastAsia="Times New Roman" w:hAnsi="Times New Roman"/>
          <w:b/>
          <w:sz w:val="24"/>
          <w:szCs w:val="24"/>
        </w:rPr>
        <w:t>100%.</w:t>
      </w:r>
      <w:r w:rsidRPr="00553343">
        <w:rPr>
          <w:rFonts w:ascii="Times New Roman" w:eastAsia="Times New Roman" w:hAnsi="Times New Roman"/>
          <w:sz w:val="24"/>
          <w:szCs w:val="24"/>
        </w:rPr>
        <w:t xml:space="preserve"> </w:t>
      </w:r>
      <w:r w:rsidR="00020C0B" w:rsidRPr="00553343">
        <w:rPr>
          <w:rFonts w:ascii="Times New Roman" w:eastAsia="Times New Roman" w:hAnsi="Times New Roman"/>
          <w:sz w:val="24"/>
          <w:szCs w:val="24"/>
        </w:rPr>
        <w:t xml:space="preserve">Но этого недостаточно! </w:t>
      </w:r>
      <w:r w:rsidRPr="00553343">
        <w:rPr>
          <w:rFonts w:ascii="Times New Roman" w:eastAsia="Times New Roman" w:hAnsi="Times New Roman"/>
          <w:sz w:val="24"/>
          <w:szCs w:val="24"/>
        </w:rPr>
        <w:t xml:space="preserve">Сохраняется очередность детей в возрасте от 1,5 до 3 лет – 163 ребенка. А это значит, что родители не могут выйти на работу или вернуться к учебе. </w:t>
      </w:r>
    </w:p>
    <w:p w:rsidR="00052EC2" w:rsidRPr="00553343" w:rsidRDefault="002F33FC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Ключевой задачей системы дошкольного образования является сохранение классического базового уровня воспитания детей, сохранность детства, всесторонняя развитость детей.</w:t>
      </w:r>
    </w:p>
    <w:p w:rsidR="002F33FC" w:rsidRPr="00553343" w:rsidRDefault="002F33FC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0A44" w:rsidRPr="00553343" w:rsidRDefault="00330A44" w:rsidP="005D2433">
      <w:pPr>
        <w:shd w:val="clear" w:color="auto" w:fill="DBE5F1" w:themeFill="accent1" w:themeFillTint="33"/>
        <w:spacing w:line="240" w:lineRule="auto"/>
        <w:ind w:firstLine="720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caps/>
          <w:sz w:val="24"/>
          <w:szCs w:val="24"/>
        </w:rPr>
        <w:t>Задач</w:t>
      </w:r>
      <w:r w:rsidR="00A7512F" w:rsidRPr="00553343">
        <w:rPr>
          <w:rFonts w:ascii="Times New Roman" w:eastAsia="Times New Roman" w:hAnsi="Times New Roman" w:cs="Times New Roman"/>
          <w:caps/>
          <w:sz w:val="24"/>
          <w:szCs w:val="24"/>
        </w:rPr>
        <w:t>и</w:t>
      </w:r>
      <w:r w:rsidRPr="00553343">
        <w:rPr>
          <w:rFonts w:ascii="Times New Roman" w:eastAsia="Times New Roman" w:hAnsi="Times New Roman" w:cs="Times New Roman"/>
          <w:caps/>
          <w:sz w:val="24"/>
          <w:szCs w:val="24"/>
        </w:rPr>
        <w:t xml:space="preserve"> 2020: </w:t>
      </w:r>
    </w:p>
    <w:p w:rsidR="00330A44" w:rsidRPr="00553343" w:rsidRDefault="00330A44" w:rsidP="005D2433">
      <w:pPr>
        <w:pStyle w:val="af"/>
        <w:numPr>
          <w:ilvl w:val="0"/>
          <w:numId w:val="28"/>
        </w:numPr>
        <w:spacing w:after="0" w:line="240" w:lineRule="auto"/>
        <w:ind w:left="0" w:firstLine="720"/>
        <w:jc w:val="both"/>
        <w:rPr>
          <w:rFonts w:eastAsia="Times New Roman" w:cs="Times New Roman"/>
          <w:lang w:val="ru-RU"/>
        </w:rPr>
      </w:pPr>
      <w:r w:rsidRPr="00553343">
        <w:rPr>
          <w:rFonts w:eastAsia="Times New Roman" w:cs="Times New Roman"/>
          <w:lang w:val="ru-RU"/>
        </w:rPr>
        <w:t xml:space="preserve">Встраивание </w:t>
      </w:r>
      <w:r w:rsidR="00A7512F" w:rsidRPr="00553343">
        <w:rPr>
          <w:rFonts w:eastAsia="Times New Roman" w:cs="Times New Roman"/>
          <w:lang w:val="ru-RU"/>
        </w:rPr>
        <w:t xml:space="preserve">дошкольного образования </w:t>
      </w:r>
      <w:r w:rsidRPr="00553343">
        <w:rPr>
          <w:rFonts w:eastAsia="Times New Roman" w:cs="Times New Roman"/>
          <w:lang w:val="ru-RU"/>
        </w:rPr>
        <w:t xml:space="preserve">в систему </w:t>
      </w:r>
      <w:proofErr w:type="spellStart"/>
      <w:r w:rsidRPr="00553343">
        <w:rPr>
          <w:rFonts w:eastAsia="Times New Roman" w:cs="Times New Roman"/>
          <w:lang w:val="ru-RU"/>
        </w:rPr>
        <w:t>профоориентационного</w:t>
      </w:r>
      <w:proofErr w:type="spellEnd"/>
      <w:r w:rsidRPr="00553343">
        <w:rPr>
          <w:rFonts w:eastAsia="Times New Roman" w:cs="Times New Roman"/>
          <w:lang w:val="ru-RU"/>
        </w:rPr>
        <w:t xml:space="preserve"> образования.</w:t>
      </w:r>
    </w:p>
    <w:p w:rsidR="00587D8D" w:rsidRPr="00553343" w:rsidRDefault="00137A54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2F33FC" w:rsidRPr="0055334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D0FD4" w:rsidRPr="00553343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DD0FD4" w:rsidRPr="0055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0FD4" w:rsidRPr="00553343">
        <w:rPr>
          <w:rFonts w:ascii="Times New Roman" w:eastAsia="Times New Roman" w:hAnsi="Times New Roman" w:cs="Times New Roman"/>
          <w:b/>
          <w:bCs/>
          <w:sz w:val="24"/>
          <w:szCs w:val="24"/>
        </w:rPr>
        <w:t>Качественное и доступное образование для детей.</w:t>
      </w:r>
    </w:p>
    <w:p w:rsidR="0071182E" w:rsidRPr="00553343" w:rsidRDefault="0071182E" w:rsidP="005D2433">
      <w:pPr>
        <w:suppressLineNumbers/>
        <w:tabs>
          <w:tab w:val="left" w:pos="1134"/>
        </w:tabs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color w:val="000000"/>
          <w:sz w:val="24"/>
          <w:szCs w:val="24"/>
        </w:rPr>
        <w:t xml:space="preserve">Численность учащихся по программам общего образования в общеобразовательных организациях (по состоянию на 1 сентября 2019-2020 учебного года) составила </w:t>
      </w:r>
      <w:r w:rsidRPr="00553343">
        <w:rPr>
          <w:rFonts w:ascii="Times New Roman" w:hAnsi="Times New Roman" w:cs="Times New Roman"/>
          <w:b/>
          <w:color w:val="000000"/>
          <w:sz w:val="24"/>
          <w:szCs w:val="24"/>
        </w:rPr>
        <w:t>10 458 человек</w:t>
      </w:r>
      <w:r w:rsidRPr="00553343">
        <w:rPr>
          <w:rFonts w:ascii="Times New Roman" w:hAnsi="Times New Roman" w:cs="Times New Roman"/>
          <w:color w:val="000000"/>
          <w:sz w:val="24"/>
          <w:szCs w:val="24"/>
        </w:rPr>
        <w:t>, включая численность учащихся МКОУ «ОШ № 5».</w:t>
      </w:r>
      <w:r w:rsidRPr="00553343">
        <w:rPr>
          <w:rFonts w:ascii="Times New Roman" w:hAnsi="Times New Roman" w:cs="Times New Roman"/>
          <w:sz w:val="24"/>
          <w:szCs w:val="24"/>
        </w:rPr>
        <w:t xml:space="preserve"> В 2019-2020 учебном году в 5-ти общеобразовательных организациях в 52 классах обучается </w:t>
      </w:r>
      <w:r w:rsidRPr="00553343">
        <w:rPr>
          <w:rFonts w:ascii="Times New Roman" w:hAnsi="Times New Roman" w:cs="Times New Roman"/>
          <w:b/>
          <w:sz w:val="24"/>
          <w:szCs w:val="24"/>
        </w:rPr>
        <w:lastRenderedPageBreak/>
        <w:t>587 школьников с ограниченными возможностями здоровья</w:t>
      </w:r>
      <w:r w:rsidRPr="00553343">
        <w:rPr>
          <w:rFonts w:ascii="Times New Roman" w:hAnsi="Times New Roman" w:cs="Times New Roman"/>
          <w:sz w:val="24"/>
          <w:szCs w:val="24"/>
        </w:rPr>
        <w:t>.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 xml:space="preserve">Во вторую смену обучаются </w:t>
      </w:r>
      <w:r w:rsidRPr="00553343">
        <w:rPr>
          <w:rFonts w:ascii="Times New Roman" w:hAnsi="Times New Roman" w:cs="Times New Roman"/>
          <w:b/>
          <w:sz w:val="24"/>
          <w:szCs w:val="24"/>
        </w:rPr>
        <w:t>498</w:t>
      </w:r>
      <w:r w:rsidRPr="005533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>, что составляет 5% от общего количества обучающихся</w:t>
      </w:r>
    </w:p>
    <w:p w:rsidR="00134734" w:rsidRPr="00553343" w:rsidRDefault="00134734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 2019 году окончили среднюю школу </w:t>
      </w:r>
      <w:r w:rsidRPr="00553343">
        <w:rPr>
          <w:rFonts w:ascii="Times New Roman" w:hAnsi="Times New Roman" w:cs="Times New Roman"/>
          <w:b/>
          <w:sz w:val="24"/>
          <w:szCs w:val="24"/>
        </w:rPr>
        <w:t>463</w:t>
      </w:r>
      <w:r w:rsidRPr="00553343">
        <w:rPr>
          <w:rFonts w:ascii="Times New Roman" w:hAnsi="Times New Roman" w:cs="Times New Roman"/>
          <w:sz w:val="24"/>
          <w:szCs w:val="24"/>
        </w:rPr>
        <w:t xml:space="preserve"> выпускника, из них </w:t>
      </w:r>
      <w:r w:rsidRPr="00553343">
        <w:rPr>
          <w:rFonts w:ascii="Times New Roman" w:hAnsi="Times New Roman" w:cs="Times New Roman"/>
          <w:b/>
          <w:sz w:val="24"/>
          <w:szCs w:val="24"/>
        </w:rPr>
        <w:t>15 награждены медалью</w:t>
      </w:r>
      <w:r w:rsidRPr="00553343">
        <w:rPr>
          <w:rFonts w:ascii="Times New Roman" w:hAnsi="Times New Roman" w:cs="Times New Roman"/>
          <w:sz w:val="24"/>
          <w:szCs w:val="24"/>
        </w:rPr>
        <w:t xml:space="preserve"> Российской Федерации «За особые успехи в учении».</w:t>
      </w:r>
    </w:p>
    <w:p w:rsidR="00910ABA" w:rsidRPr="00553343" w:rsidRDefault="00910ABA" w:rsidP="005D2433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3343">
        <w:rPr>
          <w:rFonts w:ascii="Times New Roman" w:hAnsi="Times New Roman" w:cs="Times New Roman"/>
          <w:bCs/>
          <w:sz w:val="24"/>
          <w:szCs w:val="24"/>
        </w:rPr>
        <w:t>Активно ведется работа по формированию и развитию современной информационной образовательной среды в школах города Глазова. Во всех 19 общеобразовательных организациях ведутся электронные журналы и дневники. Активно внедряются дистанционные курсы для учащихся. Дистанционные курсы разработаны по математике, физике, информатике и ИКТ, русскому языку. Разработаны авторские дистанционные курсы по другим предметам учебного плана.</w:t>
      </w:r>
    </w:p>
    <w:p w:rsidR="00703264" w:rsidRPr="00553343" w:rsidRDefault="00F30B71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 2019 году завершено строительство теплого перехода </w:t>
      </w:r>
      <w:r w:rsidR="004F0FAB" w:rsidRPr="00553343">
        <w:rPr>
          <w:rFonts w:ascii="Times New Roman" w:hAnsi="Times New Roman" w:cs="Times New Roman"/>
          <w:sz w:val="24"/>
          <w:szCs w:val="24"/>
        </w:rPr>
        <w:t>физико-математического лицея</w:t>
      </w:r>
      <w:r w:rsidRPr="00553343">
        <w:rPr>
          <w:rFonts w:ascii="Times New Roman" w:hAnsi="Times New Roman" w:cs="Times New Roman"/>
          <w:sz w:val="24"/>
          <w:szCs w:val="24"/>
        </w:rPr>
        <w:t xml:space="preserve">, завершено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периметральное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ограждение территории </w:t>
      </w:r>
      <w:r w:rsidR="004F0FAB" w:rsidRPr="00553343">
        <w:rPr>
          <w:rFonts w:ascii="Times New Roman" w:hAnsi="Times New Roman" w:cs="Times New Roman"/>
          <w:sz w:val="24"/>
          <w:szCs w:val="24"/>
        </w:rPr>
        <w:t>школы</w:t>
      </w:r>
      <w:r w:rsidRPr="00553343">
        <w:rPr>
          <w:rFonts w:ascii="Times New Roman" w:hAnsi="Times New Roman" w:cs="Times New Roman"/>
          <w:sz w:val="24"/>
          <w:szCs w:val="24"/>
        </w:rPr>
        <w:t xml:space="preserve"> № 16. </w:t>
      </w:r>
    </w:p>
    <w:p w:rsidR="00127462" w:rsidRPr="00553343" w:rsidRDefault="00127462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27462" w:rsidRPr="00553343" w:rsidRDefault="00BA7539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 2019 году школы и детский сад Глазова стали обладателями четырех </w:t>
      </w:r>
      <w:r w:rsidRPr="00553343">
        <w:rPr>
          <w:rFonts w:ascii="Times New Roman" w:hAnsi="Times New Roman" w:cs="Times New Roman"/>
          <w:b/>
          <w:sz w:val="24"/>
          <w:szCs w:val="24"/>
        </w:rPr>
        <w:t>грантов</w:t>
      </w:r>
      <w:r w:rsidRPr="00553343">
        <w:rPr>
          <w:rFonts w:ascii="Times New Roman" w:hAnsi="Times New Roman" w:cs="Times New Roman"/>
          <w:sz w:val="24"/>
          <w:szCs w:val="24"/>
        </w:rPr>
        <w:t xml:space="preserve"> из федерального бюджета:</w:t>
      </w:r>
    </w:p>
    <w:p w:rsidR="00127462" w:rsidRPr="00553343" w:rsidRDefault="00BA7539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- 14 гимназия – грант более миллиона рублей на проект, посвященный использованию информационных технологий высокого уровня для организации повседневных процессов в школе. Для реализации проекта уже приобрели интерактивную доску нового поколения, проведено 6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вебинаров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по внедрению цифровых технологий в образовательный процесс. Участвовали представители 14 регионов со всей страны.</w:t>
      </w:r>
    </w:p>
    <w:p w:rsidR="00127462" w:rsidRPr="00553343" w:rsidRDefault="00BA7539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школа № 2 – грант около 800 тысяч рублей на проект по профилактике отклоняющегося поведения на базе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Медиашколы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«Дубль-2». Средства гранта потратят на приобретение фото-, видео-, звукозаписывающего оборудования.</w:t>
      </w:r>
    </w:p>
    <w:p w:rsidR="00127462" w:rsidRPr="00553343" w:rsidRDefault="00BA7539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- гимназия № 6 - грант в размере 840 тысяч рублей - на внедрение новых технологий в процесс преподавания, на обучение и стажировку учителей математики школ города.</w:t>
      </w:r>
    </w:p>
    <w:p w:rsidR="00127462" w:rsidRPr="00553343" w:rsidRDefault="00BA7539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- детский сад № 25 – грант около 750 тысяч рублей на создание центра помощи родителям с детьми с ограниченными возможностями здоровья. Специалисты-психологи, дефектологи, логопеды будут оказывать консультативную помощь родителям, на средства гранта создадут сенсорную комнату для работы с детьми, приобретут интерактивные технические средства и методический материал.</w:t>
      </w:r>
    </w:p>
    <w:p w:rsidR="00127462" w:rsidRPr="00553343" w:rsidRDefault="00BA7539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На территории школы № 10 появилась новая площадка для сдачи норм ГТО.</w:t>
      </w:r>
    </w:p>
    <w:p w:rsidR="00127462" w:rsidRPr="00553343" w:rsidRDefault="00BA7539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Все школы города участвуют в программе </w:t>
      </w:r>
      <w:r w:rsidRPr="00553343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553343">
        <w:rPr>
          <w:rFonts w:ascii="Times New Roman" w:hAnsi="Times New Roman" w:cs="Times New Roman"/>
          <w:b/>
          <w:sz w:val="24"/>
          <w:szCs w:val="24"/>
        </w:rPr>
        <w:t>Детский</w:t>
      </w:r>
      <w:proofErr w:type="gramEnd"/>
      <w:r w:rsidRPr="0055334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3343">
        <w:rPr>
          <w:rFonts w:ascii="Times New Roman" w:hAnsi="Times New Roman" w:cs="Times New Roman"/>
          <w:b/>
          <w:sz w:val="24"/>
          <w:szCs w:val="24"/>
        </w:rPr>
        <w:t>форсайт</w:t>
      </w:r>
      <w:proofErr w:type="spellEnd"/>
      <w:r w:rsidRPr="00553343">
        <w:rPr>
          <w:rFonts w:ascii="Times New Roman" w:hAnsi="Times New Roman" w:cs="Times New Roman"/>
          <w:b/>
          <w:sz w:val="24"/>
          <w:szCs w:val="24"/>
        </w:rPr>
        <w:t>»,</w:t>
      </w:r>
      <w:r w:rsidRPr="00553343">
        <w:rPr>
          <w:rFonts w:ascii="Times New Roman" w:hAnsi="Times New Roman" w:cs="Times New Roman"/>
          <w:sz w:val="24"/>
          <w:szCs w:val="24"/>
        </w:rPr>
        <w:t xml:space="preserve"> запущенной федеральным Фондом социальных инвестиций при поддержке топливной компании «ТВЭЛ». Школьники прорабатывают творческие и социальные проекты по развитию города.</w:t>
      </w:r>
    </w:p>
    <w:p w:rsidR="00127462" w:rsidRPr="00553343" w:rsidRDefault="00BA7539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В школе №10 открылся кадетский класс. В школе №2 открыты уже два класса с медицинской специализацией, куда ученики могли поступить по результатам экзаменов по химии и биологии после окончания 9 класса.</w:t>
      </w:r>
    </w:p>
    <w:p w:rsidR="00137A54" w:rsidRPr="00553343" w:rsidRDefault="00137A54" w:rsidP="005D2433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33FC" w:rsidRPr="00553343" w:rsidRDefault="00137A54" w:rsidP="005D2433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343">
        <w:rPr>
          <w:rFonts w:ascii="Times New Roman" w:hAnsi="Times New Roman" w:cs="Times New Roman"/>
          <w:b/>
          <w:sz w:val="24"/>
          <w:szCs w:val="24"/>
        </w:rPr>
        <w:t>7.3.</w:t>
      </w:r>
      <w:r w:rsidR="002F33FC" w:rsidRPr="00553343">
        <w:rPr>
          <w:rFonts w:ascii="Times New Roman" w:hAnsi="Times New Roman" w:cs="Times New Roman"/>
          <w:b/>
          <w:sz w:val="24"/>
          <w:szCs w:val="24"/>
        </w:rPr>
        <w:t>Инновационное образование</w:t>
      </w:r>
    </w:p>
    <w:p w:rsidR="00127462" w:rsidRPr="00553343" w:rsidRDefault="00BA7539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 городе стартовала работа по созданию системы непрерывного </w:t>
      </w:r>
      <w:r w:rsidRPr="00553343">
        <w:rPr>
          <w:rFonts w:ascii="Times New Roman" w:hAnsi="Times New Roman" w:cs="Times New Roman"/>
          <w:b/>
          <w:sz w:val="24"/>
          <w:szCs w:val="24"/>
        </w:rPr>
        <w:t>инновационного образования</w:t>
      </w:r>
      <w:r w:rsidRPr="00553343">
        <w:rPr>
          <w:rFonts w:ascii="Times New Roman" w:hAnsi="Times New Roman" w:cs="Times New Roman"/>
          <w:sz w:val="24"/>
          <w:szCs w:val="24"/>
        </w:rPr>
        <w:t>, в которой участвуют детские сады, школы, вузы города, средне-специальные учебные заведения, учреждения дополнительного образования.</w:t>
      </w:r>
    </w:p>
    <w:p w:rsidR="00127462" w:rsidRPr="00553343" w:rsidRDefault="00BA7539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Одним из значимых элементов этой системы станет первый в Удмуртии отраслевой центр компетенций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Госкорпорации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«Росатом».</w:t>
      </w:r>
      <w:r w:rsidR="00127462" w:rsidRPr="0055334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 xml:space="preserve">Он открылся при поддержке Чепецкого механического завода на базе Глазовского политехнического колледжа. Этот уникальный центр оснащен современными лабораториями по гидравлике, пневмоавтоматике, электротехнике и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мехатронике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. Здесь получают именно практические навыки. Комплектация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стендов уникальна по своему наполнению - на сегодняшний день в России только три учебных центра (включая Глазов) оснащены подобным оборудованием.</w:t>
      </w:r>
    </w:p>
    <w:p w:rsidR="00127462" w:rsidRPr="00553343" w:rsidRDefault="00BA7539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lastRenderedPageBreak/>
        <w:t xml:space="preserve">Глазов вошел в число победителей конкурсного отбора, и в 2021-22 годах в рамках нацпроекта «Образование» в городе будут созданы технопарк </w:t>
      </w:r>
      <w:r w:rsidRPr="00553343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553343">
        <w:rPr>
          <w:rFonts w:ascii="Times New Roman" w:hAnsi="Times New Roman" w:cs="Times New Roman"/>
          <w:b/>
          <w:sz w:val="24"/>
          <w:szCs w:val="24"/>
        </w:rPr>
        <w:t>Кванториум</w:t>
      </w:r>
      <w:proofErr w:type="spellEnd"/>
      <w:r w:rsidRPr="00553343">
        <w:rPr>
          <w:rFonts w:ascii="Times New Roman" w:hAnsi="Times New Roman" w:cs="Times New Roman"/>
          <w:b/>
          <w:sz w:val="24"/>
          <w:szCs w:val="24"/>
        </w:rPr>
        <w:t>»</w:t>
      </w:r>
      <w:r w:rsidRPr="00553343">
        <w:rPr>
          <w:rFonts w:ascii="Times New Roman" w:hAnsi="Times New Roman" w:cs="Times New Roman"/>
          <w:sz w:val="24"/>
          <w:szCs w:val="24"/>
        </w:rPr>
        <w:t xml:space="preserve"> и центр цифрового образования </w:t>
      </w:r>
      <w:r w:rsidRPr="00553343">
        <w:rPr>
          <w:rFonts w:ascii="Times New Roman" w:hAnsi="Times New Roman" w:cs="Times New Roman"/>
          <w:b/>
          <w:sz w:val="24"/>
          <w:szCs w:val="24"/>
        </w:rPr>
        <w:t>«IT-куб».</w:t>
      </w:r>
    </w:p>
    <w:p w:rsidR="00127462" w:rsidRPr="00553343" w:rsidRDefault="00BA7539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Структура каждого детского технопарка «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Кванториум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» складывается из квантов </w:t>
      </w:r>
      <w:r w:rsidR="007E30AA">
        <w:rPr>
          <w:rFonts w:ascii="Times New Roman" w:hAnsi="Times New Roman" w:cs="Times New Roman"/>
          <w:sz w:val="24"/>
          <w:szCs w:val="24"/>
        </w:rPr>
        <w:t>-</w:t>
      </w:r>
      <w:r w:rsidRPr="00553343">
        <w:rPr>
          <w:rFonts w:ascii="Times New Roman" w:hAnsi="Times New Roman" w:cs="Times New Roman"/>
          <w:sz w:val="24"/>
          <w:szCs w:val="24"/>
        </w:rPr>
        <w:t xml:space="preserve"> образовательных направлений, которые реализуются в технопарке.</w:t>
      </w:r>
    </w:p>
    <w:p w:rsidR="00127462" w:rsidRPr="00553343" w:rsidRDefault="00BA7539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Что будет в глазовском «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Кванториуме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»:</w:t>
      </w:r>
    </w:p>
    <w:p w:rsidR="00127462" w:rsidRPr="00553343" w:rsidRDefault="00BA7539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Промдизайнквантум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</w:t>
      </w:r>
      <w:r w:rsidR="007E30AA">
        <w:rPr>
          <w:rFonts w:ascii="Times New Roman" w:hAnsi="Times New Roman" w:cs="Times New Roman"/>
          <w:sz w:val="24"/>
          <w:szCs w:val="24"/>
        </w:rPr>
        <w:t>-</w:t>
      </w:r>
      <w:r w:rsidRPr="00553343">
        <w:rPr>
          <w:rFonts w:ascii="Times New Roman" w:hAnsi="Times New Roman" w:cs="Times New Roman"/>
          <w:sz w:val="24"/>
          <w:szCs w:val="24"/>
        </w:rPr>
        <w:t xml:space="preserve"> изучение дизайнерского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скетчинга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, макетирования, создание действующих прототипов.</w:t>
      </w:r>
    </w:p>
    <w:p w:rsidR="00127462" w:rsidRPr="00553343" w:rsidRDefault="00BA7539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Промробоквантум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</w:t>
      </w:r>
      <w:r w:rsidR="007E30AA">
        <w:rPr>
          <w:rFonts w:ascii="Times New Roman" w:hAnsi="Times New Roman" w:cs="Times New Roman"/>
          <w:sz w:val="24"/>
          <w:szCs w:val="24"/>
        </w:rPr>
        <w:t>-</w:t>
      </w:r>
      <w:r w:rsidRPr="00553343">
        <w:rPr>
          <w:rFonts w:ascii="Times New Roman" w:hAnsi="Times New Roman" w:cs="Times New Roman"/>
          <w:sz w:val="24"/>
          <w:szCs w:val="24"/>
        </w:rPr>
        <w:t xml:space="preserve"> конструирование и программирование роботов, изучение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мехатроники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.</w:t>
      </w:r>
    </w:p>
    <w:p w:rsidR="00127462" w:rsidRPr="00553343" w:rsidRDefault="00BA7539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Энерджиквантум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</w:t>
      </w:r>
      <w:r w:rsidR="007E30AA">
        <w:rPr>
          <w:rFonts w:ascii="Times New Roman" w:hAnsi="Times New Roman" w:cs="Times New Roman"/>
          <w:sz w:val="24"/>
          <w:szCs w:val="24"/>
        </w:rPr>
        <w:t>-</w:t>
      </w:r>
      <w:r w:rsidRPr="00553343">
        <w:rPr>
          <w:rFonts w:ascii="Times New Roman" w:hAnsi="Times New Roman" w:cs="Times New Roman"/>
          <w:sz w:val="24"/>
          <w:szCs w:val="24"/>
        </w:rPr>
        <w:t xml:space="preserve"> изучение основных направлений альтернативной энергетики и принципов создания современных транспортных средств на ее основе.</w:t>
      </w:r>
    </w:p>
    <w:p w:rsidR="00127462" w:rsidRPr="00553343" w:rsidRDefault="00BA7539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>Т-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квантум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— освоение перспективных направлений: интернет вещей (I@T), машинное</w:t>
      </w:r>
      <w:r w:rsidR="00127462" w:rsidRPr="0055334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 xml:space="preserve">обучение (ML),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блокчейн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, информационная безопасность и другие.</w:t>
      </w:r>
    </w:p>
    <w:p w:rsidR="00127462" w:rsidRPr="00553343" w:rsidRDefault="00BA7539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- VR/AR-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квантум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</w:t>
      </w:r>
      <w:r w:rsidR="007E30AA">
        <w:rPr>
          <w:rFonts w:ascii="Times New Roman" w:hAnsi="Times New Roman" w:cs="Times New Roman"/>
          <w:sz w:val="24"/>
          <w:szCs w:val="24"/>
        </w:rPr>
        <w:t>-</w:t>
      </w:r>
      <w:r w:rsidRPr="00553343">
        <w:rPr>
          <w:rFonts w:ascii="Times New Roman" w:hAnsi="Times New Roman" w:cs="Times New Roman"/>
          <w:sz w:val="24"/>
          <w:szCs w:val="24"/>
        </w:rPr>
        <w:t xml:space="preserve"> работа с виртуальной (VR), дополненной (AR) и смешанной (MR) реальностью, разработка образовательных приложений, проектирование симуляторов для будущих инженеров и виртуальных туров по культурным и историческим достопримечательностям.</w:t>
      </w:r>
    </w:p>
    <w:p w:rsidR="00127462" w:rsidRPr="00553343" w:rsidRDefault="00BA7539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Хайтек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-инженерия, изобретательство, CAD/CAM системы, лазерные технологии, аддитивные технологии, станки с ЧПУ, электронные компоненты, основы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технопредпринимательства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.</w:t>
      </w:r>
    </w:p>
    <w:p w:rsidR="00127462" w:rsidRPr="00553343" w:rsidRDefault="00BA7539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Глазов славится сильным дополнительным образованием, сильными проектами в этой сфере. На всю Удмуртию, на все атомные города известен проект «Молодежный арсенал», большой популярностью пользуется проект «Арт-Глазов», огромную помощь во всех городских делах оказывает волонтерское движение, его молодые представители и их педагоги. Детские сады города совместно с городскими активистами осуществили классный экологический проект «Сдай 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батарейку-спаси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ежика». Все перспективные проекты сложно даже перечислить. Я хочу поблагодарить наших педагогов, детей, родителей за их желание делать мир вокруг лучше и интереснее!</w:t>
      </w:r>
    </w:p>
    <w:p w:rsidR="00A7512F" w:rsidRPr="00553343" w:rsidRDefault="00A7512F" w:rsidP="005D2433">
      <w:pPr>
        <w:spacing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D0FD4" w:rsidRPr="00553343" w:rsidRDefault="00DD0FD4" w:rsidP="005D2433">
      <w:pPr>
        <w:pStyle w:val="af"/>
        <w:numPr>
          <w:ilvl w:val="1"/>
          <w:numId w:val="19"/>
        </w:numPr>
        <w:spacing w:after="0" w:line="240" w:lineRule="auto"/>
        <w:ind w:left="0" w:firstLine="720"/>
        <w:rPr>
          <w:rFonts w:eastAsia="Times New Roman" w:cs="Times New Roman"/>
          <w:b/>
          <w:bCs/>
        </w:rPr>
      </w:pPr>
      <w:proofErr w:type="spellStart"/>
      <w:r w:rsidRPr="00553343">
        <w:rPr>
          <w:rFonts w:eastAsia="Times New Roman" w:cs="Times New Roman"/>
          <w:b/>
          <w:bCs/>
        </w:rPr>
        <w:t>Работа</w:t>
      </w:r>
      <w:proofErr w:type="spellEnd"/>
      <w:r w:rsidRPr="00553343">
        <w:rPr>
          <w:rFonts w:eastAsia="Times New Roman" w:cs="Times New Roman"/>
          <w:b/>
          <w:bCs/>
        </w:rPr>
        <w:t xml:space="preserve"> с </w:t>
      </w:r>
      <w:proofErr w:type="spellStart"/>
      <w:r w:rsidRPr="00553343">
        <w:rPr>
          <w:rFonts w:eastAsia="Times New Roman" w:cs="Times New Roman"/>
          <w:b/>
          <w:bCs/>
        </w:rPr>
        <w:t>талантами</w:t>
      </w:r>
      <w:proofErr w:type="spellEnd"/>
      <w:r w:rsidRPr="00553343">
        <w:rPr>
          <w:rFonts w:eastAsia="Times New Roman" w:cs="Times New Roman"/>
          <w:b/>
          <w:bCs/>
        </w:rPr>
        <w:t xml:space="preserve">. </w:t>
      </w:r>
    </w:p>
    <w:p w:rsidR="00BA2344" w:rsidRPr="00553343" w:rsidRDefault="00BA2344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Отрадно отметить, что средний балл по всем предметам в Глазове выше среднего балла в Удмуртской Республике, кроме предмета «информатика и ИКТ». По химии выше - на 7,75 баллов, по географии – на 7,68 баллов, по физике - на 7,45 баллов, математике профильной – на 7 баллов. Есть чем гордиться! Особую гордость вызывают итоги по английскому языку, который является предметом по выбору. Средний балл в текущем году составляет 81. Это на 27,02 балла выше среднереспубликанского! Всего сдавало 57 человек. Из них 22 выпускника МБОУ «Гимназия № 14». Средний балл по гимназии - 90! Это делает честь учителям английского языка гимназии. Высокие баллы получили по английскому языку выпускники школ № 3, 10, 16, ФМЛ, гимназии 6, 8. Однако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следует отметить снижение среднего балла по сравнению с прошлым годом по обществознанию на 4 балла, по информатики и ИКТ - на 2, по географии тоже - на 2 балла.</w:t>
      </w:r>
    </w:p>
    <w:p w:rsidR="00DD0FD4" w:rsidRPr="00553343" w:rsidRDefault="00DD0FD4" w:rsidP="005D2433">
      <w:pPr>
        <w:spacing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В части поддержки талантливой молодежи 2 марта 2019 года состоялась VIII Региональная правовая игра для учащихся 8-9 классов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«Правовая азбука»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по теме «Экологическое право». Участие в игре приняли 19 команд школ города, Юкаменского и Красногорского районов, студенты Профессионального образовательного частного учреждения среднего профессионального образования «Высший юридический колледж» и ФГБОУ ВО «Глазовский государственный педагогический институт им. В.Г. Короленко». Победителями стали учащиеся физико-математического лицея.</w:t>
      </w: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В области развития научно-исследовательской деятельности ежегодно проводится научно-практическая конференция для старших школьников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«За страницами учебника».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В 2018-2019 учебном году конференции был присвоен статус республиканской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lastRenderedPageBreak/>
        <w:t>конференции, что позволило включить мероприятие в Республиканский реестр конкурсных мероприятий для одаренных детей в области науки, спорта и культуры.</w:t>
      </w: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В 2019 году в конференции приняли участие более 140 учащихся 8-11 классов Глазова, Ижевска, Балезинского, Красногорского,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Кезского</w:t>
      </w:r>
      <w:proofErr w:type="spellEnd"/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и других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районов республики. Дети представляли свои работы на 17 секциях различной тематики. Всего было заслушано и оценено 106 докладов. По итогам Конференции присуждено 17 дипломов победителей, 44 диплома призера.</w:t>
      </w:r>
    </w:p>
    <w:p w:rsidR="00DD0FD4" w:rsidRPr="00553343" w:rsidRDefault="00DD0FD4" w:rsidP="005D2433">
      <w:pPr>
        <w:spacing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Научно-практическая конференция учреждений дополнительного образования «Первые шаги в науку» в этом году влилась в НПК «За страницами учебника» и в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конкурс научно-исследовательских и проектных работ учащихся «Подрост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», который прошел в школе №17 в апреле 2019 года. В конкурсе приняли участие 24 ученика 5 - 8 классов школ города, а также Станции юных техников и Станции юных туристов. Работы были представлены на 4 секциях: «Биология», «Математика и естествознание», «Мое здоровье - в моих руках» и «Краеведение и технология». По итогам конкурса были определены 5 победителей и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8 призеров.</w:t>
      </w:r>
    </w:p>
    <w:p w:rsidR="00DD0FD4" w:rsidRPr="00553343" w:rsidRDefault="00DD0FD4" w:rsidP="005D2433">
      <w:pPr>
        <w:spacing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26 марта 2019 года на базе Гимназии №6 состоялся XIV Городской конкурс исследовательских работ и творческих проектов младших школьников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«Я - исследователь».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Учащиеся 3-4 классов из 14 общеобразовательных учреждений города представили 46 конкурсных работ в 9 различных секциях. Победители и призеры конкурса были награждены дипломами I, II, III степени, а также ценными подарками.</w:t>
      </w:r>
    </w:p>
    <w:p w:rsidR="00DD0FD4" w:rsidRPr="00553343" w:rsidRDefault="00DD0FD4" w:rsidP="005D2433">
      <w:pPr>
        <w:pStyle w:val="Style6"/>
        <w:spacing w:line="240" w:lineRule="auto"/>
        <w:ind w:firstLine="720"/>
        <w:rPr>
          <w:rStyle w:val="FontStyle12"/>
          <w:sz w:val="24"/>
          <w:szCs w:val="24"/>
        </w:rPr>
      </w:pPr>
      <w:r w:rsidRPr="00553343">
        <w:rPr>
          <w:rStyle w:val="FontStyle12"/>
          <w:sz w:val="24"/>
          <w:szCs w:val="24"/>
        </w:rPr>
        <w:t>Работа с одарёнными детьми включает в себя также подготовку обучающихся к олимпиадам различного уровня.</w:t>
      </w:r>
      <w:r w:rsidR="005D2433">
        <w:rPr>
          <w:rStyle w:val="FontStyle12"/>
          <w:sz w:val="24"/>
          <w:szCs w:val="24"/>
        </w:rPr>
        <w:t xml:space="preserve"> </w:t>
      </w:r>
    </w:p>
    <w:p w:rsidR="00DD0FD4" w:rsidRPr="00553343" w:rsidRDefault="00DD0FD4" w:rsidP="005D2433">
      <w:pPr>
        <w:pStyle w:val="Style6"/>
        <w:spacing w:line="240" w:lineRule="auto"/>
        <w:ind w:firstLine="720"/>
      </w:pPr>
      <w:r w:rsidRPr="00553343">
        <w:rPr>
          <w:rStyle w:val="FontStyle12"/>
          <w:sz w:val="24"/>
          <w:szCs w:val="24"/>
        </w:rPr>
        <w:t>Важным образовательным событием</w:t>
      </w:r>
      <w:r w:rsidRPr="00553343">
        <w:rPr>
          <w:rStyle w:val="FontStyle12"/>
          <w:b/>
          <w:sz w:val="24"/>
          <w:szCs w:val="24"/>
        </w:rPr>
        <w:t xml:space="preserve"> </w:t>
      </w:r>
      <w:r w:rsidRPr="00553343">
        <w:rPr>
          <w:rStyle w:val="FontStyle12"/>
          <w:sz w:val="24"/>
          <w:szCs w:val="24"/>
        </w:rPr>
        <w:t>является</w:t>
      </w:r>
      <w:r w:rsidRPr="00553343">
        <w:rPr>
          <w:rStyle w:val="FontStyle12"/>
          <w:b/>
          <w:sz w:val="24"/>
          <w:szCs w:val="24"/>
        </w:rPr>
        <w:t xml:space="preserve"> в</w:t>
      </w:r>
      <w:r w:rsidRPr="00553343">
        <w:rPr>
          <w:b/>
        </w:rPr>
        <w:t>сероссийская олимпиада школьников</w:t>
      </w:r>
      <w:r w:rsidRPr="00553343">
        <w:t>. В первом полугодии 2019 года состоялся региональный этап всероссийской олимпиады школьников, в котором участвовало 85 обучающихся школ города. В число победителей и призеров вошло 20 учащихся гимназий №14, 8, 6, физико-математического лицея, школ №13 и №10.</w:t>
      </w:r>
    </w:p>
    <w:p w:rsidR="00DD0FD4" w:rsidRPr="00553343" w:rsidRDefault="00DD0FD4" w:rsidP="005D2433">
      <w:pPr>
        <w:pStyle w:val="af0"/>
        <w:shd w:val="clear" w:color="auto" w:fill="FFFFFF"/>
        <w:spacing w:before="0" w:after="0"/>
        <w:ind w:firstLine="720"/>
      </w:pPr>
      <w:r w:rsidRPr="00553343">
        <w:t xml:space="preserve">Ежегодно учащиеся образовательных организаций города защищают честь Удмуртской Республики на </w:t>
      </w:r>
      <w:r w:rsidRPr="00553343">
        <w:rPr>
          <w:b/>
          <w:i/>
        </w:rPr>
        <w:t>заключительном этапе</w:t>
      </w:r>
      <w:r w:rsidRPr="00553343">
        <w:t xml:space="preserve"> всероссийской олимпиады школьников. В финале предполагалось участие 3 учащихся, к сожалению 2 участника отказались принимать участие в финале.</w:t>
      </w:r>
    </w:p>
    <w:p w:rsidR="00DD0FD4" w:rsidRPr="00553343" w:rsidRDefault="00DD0FD4" w:rsidP="005D2433">
      <w:pPr>
        <w:snapToGri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Ежегодно учащиеся школы №16 принимают участие в Межрегиональной олимпиаде по удмуртскому языку и литературе. Заключительный этап олимпиады состоялся 20 февраля 2019 года в БОУ УР «Удмуртская государственная национальная гимназия имени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Кузебая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Герда» города Ижевска. В нем наш город был представлен 1 участником, учащимся 11-го класса школы №16.</w:t>
      </w: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Третий год подряд учащиеся школ города становятся призерами региональных этапов олимпиады по физике им. Максвелла и олимпиады по математике им. Эйлера.</w:t>
      </w: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С 2015 года город Глазов стал региональной площадкой (на базе школы № 13») для организации и проведения </w:t>
      </w:r>
      <w:r w:rsidRPr="00553343">
        <w:rPr>
          <w:rFonts w:ascii="Times New Roman" w:hAnsi="Times New Roman" w:cs="Times New Roman"/>
          <w:b/>
          <w:sz w:val="24"/>
          <w:szCs w:val="24"/>
        </w:rPr>
        <w:t>Междисциплинарной олимпиады школьников имени В.И. Вернадского для учащихся 7-11-х классов</w:t>
      </w:r>
      <w:r w:rsidRPr="00553343">
        <w:rPr>
          <w:rFonts w:ascii="Times New Roman" w:hAnsi="Times New Roman" w:cs="Times New Roman"/>
          <w:sz w:val="24"/>
          <w:szCs w:val="24"/>
        </w:rPr>
        <w:t xml:space="preserve"> в рамках Всероссийского конкурса юношеских исследовательских работ им. В.И. Вернадского. </w:t>
      </w: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b/>
          <w:i/>
          <w:sz w:val="24"/>
          <w:szCs w:val="24"/>
        </w:rPr>
        <w:t>Заключительный этап Олимпиады</w:t>
      </w:r>
      <w:r w:rsidRPr="00553343">
        <w:rPr>
          <w:rFonts w:ascii="Times New Roman" w:hAnsi="Times New Roman" w:cs="Times New Roman"/>
          <w:sz w:val="24"/>
          <w:szCs w:val="24"/>
        </w:rPr>
        <w:t xml:space="preserve"> (в очной форме) прошел 30 марта 2019 года. К сожалению, победителей и призеров Олимпиады – 2019 в городе Глазове нет.</w:t>
      </w: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В 2019 году был организован и проведен муниципальный этап олимпиады среди учащихся старших классов школ </w:t>
      </w:r>
      <w:r w:rsidRPr="00553343">
        <w:rPr>
          <w:rFonts w:ascii="Times New Roman" w:hAnsi="Times New Roman" w:cs="Times New Roman"/>
          <w:b/>
          <w:sz w:val="24"/>
          <w:szCs w:val="24"/>
        </w:rPr>
        <w:t>«Я - избиратель».</w:t>
      </w:r>
      <w:r w:rsidRPr="00553343">
        <w:rPr>
          <w:rFonts w:ascii="Times New Roman" w:hAnsi="Times New Roman" w:cs="Times New Roman"/>
          <w:sz w:val="24"/>
          <w:szCs w:val="24"/>
        </w:rPr>
        <w:t xml:space="preserve"> В нем приняли участие 88 учащихся 9-11-х классов. Для 3 участников муниципального этапа было организовано участие в Региональном (отборочном) этапе Всероссийской олимпиады школьников по вопросам избирательного права и избирательного процесса в 2019 - 2020 учебном году.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Наряду с указанными олимпиадами осуществлялось информационное и методическое сопровождение других олимпиад различного уровня.</w:t>
      </w:r>
    </w:p>
    <w:p w:rsidR="00DD0FD4" w:rsidRPr="00553343" w:rsidRDefault="00DD0FD4" w:rsidP="005D2433">
      <w:pPr>
        <w:pStyle w:val="af"/>
        <w:tabs>
          <w:tab w:val="left" w:pos="16"/>
          <w:tab w:val="left" w:pos="292"/>
        </w:tabs>
        <w:snapToGrid w:val="0"/>
        <w:spacing w:after="0" w:line="240" w:lineRule="auto"/>
        <w:ind w:left="0" w:firstLine="720"/>
        <w:jc w:val="both"/>
        <w:rPr>
          <w:rFonts w:cs="Times New Roman"/>
          <w:color w:val="auto"/>
          <w:lang w:val="ru-RU"/>
        </w:rPr>
      </w:pPr>
    </w:p>
    <w:p w:rsidR="00DD0FD4" w:rsidRPr="00553343" w:rsidRDefault="00137A54" w:rsidP="005D2433">
      <w:pPr>
        <w:spacing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</w:t>
      </w:r>
      <w:r w:rsidR="00BA2344" w:rsidRPr="0055334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DD0FD4" w:rsidRPr="00553343">
        <w:rPr>
          <w:rFonts w:ascii="Times New Roman" w:eastAsia="Times New Roman" w:hAnsi="Times New Roman" w:cs="Times New Roman"/>
          <w:b/>
          <w:bCs/>
          <w:sz w:val="24"/>
          <w:szCs w:val="24"/>
        </w:rPr>
        <w:t>5. Ранняя профориентация школьников</w:t>
      </w:r>
    </w:p>
    <w:p w:rsidR="006D59D1" w:rsidRPr="00553343" w:rsidRDefault="006D59D1" w:rsidP="005D2433">
      <w:pPr>
        <w:pStyle w:val="af1"/>
        <w:shd w:val="clear" w:color="auto" w:fill="FFFFFF" w:themeFill="background1"/>
        <w:tabs>
          <w:tab w:val="left" w:pos="993"/>
        </w:tabs>
        <w:spacing w:after="0"/>
        <w:ind w:firstLine="720"/>
        <w:rPr>
          <w:color w:val="000000" w:themeColor="text1"/>
          <w:u w:val="single"/>
        </w:rPr>
      </w:pPr>
      <w:r w:rsidRPr="00553343">
        <w:rPr>
          <w:color w:val="000000" w:themeColor="text1"/>
          <w:u w:val="single"/>
        </w:rPr>
        <w:t>Глазов имеет уникальную для моногородов систему образования.</w:t>
      </w:r>
    </w:p>
    <w:p w:rsidR="006D59D1" w:rsidRPr="00553343" w:rsidRDefault="006D59D1" w:rsidP="005D2433">
      <w:pPr>
        <w:pStyle w:val="af1"/>
        <w:shd w:val="clear" w:color="auto" w:fill="FFFFFF" w:themeFill="background1"/>
        <w:tabs>
          <w:tab w:val="left" w:pos="993"/>
        </w:tabs>
        <w:spacing w:after="0"/>
        <w:ind w:firstLine="720"/>
        <w:rPr>
          <w:color w:val="000000" w:themeColor="text1"/>
        </w:rPr>
      </w:pPr>
      <w:r w:rsidRPr="00553343">
        <w:rPr>
          <w:color w:val="000000" w:themeColor="text1"/>
        </w:rPr>
        <w:t>В городе действуют два высших учебных заведения: Глазовский педагогический институт имени В. Г. Короленко и филиал Ижевского государственного технического университета им. М.Т. Калашникова. Глазовский педагогический институт имени В. Г. Короленко – современный ВУЗ, входит в топ-67 лучших вузов России.</w:t>
      </w:r>
    </w:p>
    <w:p w:rsidR="006D59D1" w:rsidRPr="00553343" w:rsidRDefault="006D59D1" w:rsidP="005D2433">
      <w:pPr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343">
        <w:rPr>
          <w:rFonts w:ascii="Times New Roman" w:hAnsi="Times New Roman" w:cs="Times New Roman"/>
          <w:color w:val="000000" w:themeColor="text1"/>
          <w:sz w:val="24"/>
          <w:szCs w:val="24"/>
        </w:rPr>
        <w:t>Развитая сеть профессиональных образовательных учебных заведений.</w:t>
      </w:r>
      <w:r w:rsidR="005D24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D59D1" w:rsidRPr="00553343" w:rsidRDefault="006D59D1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80-летие отметил в этом году Глазовский государственный педагогический институт. Он живет настолько насыщенной и яркой жизнью, что здесь буквально ежедневно происходят события городского и республиканского масштаба! Поздравляем и гордимся нашим ГГПИ – лучшим педагогическим институтом и настоящей «Точкой кипения» для Глазова!</w:t>
      </w:r>
    </w:p>
    <w:p w:rsidR="006D59D1" w:rsidRPr="00553343" w:rsidRDefault="006D59D1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Набирает обороты конкурс «Мой вектор жизни — инженерия», который уже второй год проводит Глазовский инженерно-экономическим институт ФГБОУ 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«Ижевский государственный технический университет им. М.Т. Калашникова» совместно c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 xml:space="preserve">промышленными предприятиями города для учащихся образовательных организаций. Конкурс вбирает в себя все понятия слова «инженерия»: содержание инженерного труда, его значение для современного общества, значимость промышленных предприятий города Глазова, возможность будущим выпускникам получить инженерную специальность и трудоустроиться в родном городе. Цель конкурса </w:t>
      </w:r>
      <w:r w:rsidR="007E30AA">
        <w:rPr>
          <w:rFonts w:ascii="Times New Roman" w:hAnsi="Times New Roman" w:cs="Times New Roman"/>
          <w:sz w:val="24"/>
          <w:szCs w:val="24"/>
        </w:rPr>
        <w:t>-</w:t>
      </w:r>
      <w:r w:rsidRPr="00553343">
        <w:rPr>
          <w:rFonts w:ascii="Times New Roman" w:hAnsi="Times New Roman" w:cs="Times New Roman"/>
          <w:sz w:val="24"/>
          <w:szCs w:val="24"/>
        </w:rPr>
        <w:t xml:space="preserve"> оказание помощи выпускникам школ в выборе профессии. </w:t>
      </w:r>
    </w:p>
    <w:p w:rsidR="006D59D1" w:rsidRPr="00553343" w:rsidRDefault="006D59D1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В 2019 году дан старт</w:t>
      </w:r>
      <w:r w:rsidR="005D2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-игре «Дорога в профессию» (организаторы Управление образования Администрации города Глазова и МБУ «ИМЦ», при содействии ГГПИ)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>ё целью является знакомство с миром профессий и предприятиями города Глазова. Игра проходила в два этапа. В первом, заочном этапе учащиеся должны были пройти по микрорайону своей школы, создать карту промышленных и иных предприятий, в любой форме (презентация, видеоролик и др.) рассказать об одном из предприятий или о профессии. Благодаря игре, ребятам удалось другими глазами посмотреть на родной город. Учащиеся побывали и рассказали о загсе, о швейной фабрике «Рабочая марка», о мебельной фабрике, о центре занятости населения и салоне красоты «Мирра».</w:t>
      </w:r>
    </w:p>
    <w:p w:rsidR="006D59D1" w:rsidRPr="00553343" w:rsidRDefault="006D59D1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Второй очный тур игры проходил в Глазовском государственном педагогическом институте.</w:t>
      </w:r>
    </w:p>
    <w:p w:rsidR="006D59D1" w:rsidRPr="00553343" w:rsidRDefault="006D59D1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D0FD4" w:rsidRPr="00553343" w:rsidRDefault="00BA2344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При развитой современной экономике города промышленного типа, при высокой комплексной системе образования мы сегодня наблюдаем слабое знание школьниками и педагогами возможностей наших предприятий. При этом в</w:t>
      </w:r>
      <w:r w:rsidR="00DD0FD4" w:rsidRPr="00553343">
        <w:rPr>
          <w:rFonts w:ascii="Times New Roman" w:hAnsi="Times New Roman" w:cs="Times New Roman"/>
          <w:sz w:val="24"/>
          <w:szCs w:val="24"/>
        </w:rPr>
        <w:t xml:space="preserve"> городе открыто 72 класса с углубленным изучением предметов и 11 классов профильного обучения. </w:t>
      </w: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В 2019 году все школы Глазова приняли участие в реализации проекта по ранней профессиональной ориентации учащихся 6-11 классов «Билет в будущее». </w:t>
      </w: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На первом этапе более 1000 школьников прошли комплексную онлайн-диагностику, которая определяет их уровень осознанности и готовности к выбору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профессии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и получили индивидуальные рекомендации. На втором этапе были проведены ознакомительные и практические мероприятия, где школьники вплотную познакомились с миром профессий (477 участников). В Глазове были представлены три площадки: ФГБОУ ВО «ГГПИ им. В.Г. Короленко», МБОУ ДО «ДЮЦ» и «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Роботрек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Продолжается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совместная работа с </w:t>
      </w:r>
      <w:r w:rsidRPr="00553343">
        <w:rPr>
          <w:rFonts w:ascii="Times New Roman" w:eastAsia="Times New Roman" w:hAnsi="Times New Roman" w:cs="Times New Roman"/>
          <w:bCs/>
          <w:sz w:val="24"/>
          <w:szCs w:val="24"/>
        </w:rPr>
        <w:t xml:space="preserve">Молодежным Парламентом в части реализации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проекта «Глазов – город возможностей» по направлению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«Профессиональная ориентация школьников». Согласно проекту учащиеся школ посещают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bCs/>
          <w:sz w:val="24"/>
          <w:szCs w:val="24"/>
        </w:rPr>
        <w:t xml:space="preserve">с экскурсиями промышленные предприятия города. </w:t>
      </w: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Cs/>
          <w:sz w:val="24"/>
          <w:szCs w:val="24"/>
        </w:rPr>
        <w:t xml:space="preserve">Активную позицию в вопросе профессионального самоопределения школьников занимает Чепецкий механический завод, за что хочется сказать </w:t>
      </w:r>
      <w:r w:rsidRPr="00553343">
        <w:rPr>
          <w:rFonts w:ascii="Times New Roman" w:eastAsia="Times New Roman" w:hAnsi="Times New Roman" w:cs="Times New Roman"/>
          <w:b/>
          <w:bCs/>
          <w:sz w:val="24"/>
          <w:szCs w:val="24"/>
        </w:rPr>
        <w:t>большое спасибо Денису Сергеевичу.</w:t>
      </w:r>
      <w:r w:rsidRPr="00553343">
        <w:rPr>
          <w:rFonts w:ascii="Times New Roman" w:eastAsia="Times New Roman" w:hAnsi="Times New Roman" w:cs="Times New Roman"/>
          <w:bCs/>
          <w:sz w:val="24"/>
          <w:szCs w:val="24"/>
        </w:rPr>
        <w:t xml:space="preserve"> Для учащихся 10-х классов организованы экскурсии на территорию завода и </w:t>
      </w:r>
      <w:r w:rsidRPr="0055334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музейно-выставочный комплекс, проводится урок профориентации для учащихся 9-10 классов. Стал традиционным «</w:t>
      </w:r>
      <w:proofErr w:type="spellStart"/>
      <w:r w:rsidRPr="00553343">
        <w:rPr>
          <w:rFonts w:ascii="Times New Roman" w:eastAsia="Times New Roman" w:hAnsi="Times New Roman" w:cs="Times New Roman"/>
          <w:bCs/>
          <w:sz w:val="24"/>
          <w:szCs w:val="24"/>
        </w:rPr>
        <w:t>Брейн</w:t>
      </w:r>
      <w:proofErr w:type="spellEnd"/>
      <w:r w:rsidRPr="00553343">
        <w:rPr>
          <w:rFonts w:ascii="Times New Roman" w:eastAsia="Times New Roman" w:hAnsi="Times New Roman" w:cs="Times New Roman"/>
          <w:bCs/>
          <w:sz w:val="24"/>
          <w:szCs w:val="24"/>
        </w:rPr>
        <w:t xml:space="preserve">-ринг» для десятиклассников. Для будущих абитуриентов и их родителей на базе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педагогического института </w:t>
      </w:r>
      <w:r w:rsidRPr="0055334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проведено два собрания по ознакомлению с возможностью целевого обучения от АО «ЧМЗ» в вузах России. </w:t>
      </w: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553343">
        <w:rPr>
          <w:rFonts w:ascii="Times New Roman" w:hAnsi="Times New Roman" w:cs="Times New Roman"/>
          <w:b/>
          <w:sz w:val="24"/>
          <w:szCs w:val="24"/>
        </w:rPr>
        <w:t>благодарю руководителей</w:t>
      </w:r>
      <w:r w:rsidRPr="00553343">
        <w:rPr>
          <w:rFonts w:ascii="Times New Roman" w:hAnsi="Times New Roman" w:cs="Times New Roman"/>
          <w:sz w:val="24"/>
          <w:szCs w:val="24"/>
        </w:rPr>
        <w:t xml:space="preserve"> АО «Металлист», «Глазов. Электрон», Швейная фабрика «Рабочая марка», ООО «Глазовская мебельная фабрика», ООО «Автомир Глазов», «Гарант-Глазов» за организации экскурсий для учащихся с целью ознакомления с деятельностью предприятий.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Я призываю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руководителей и других предприятий,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а также предпринимателей вкладываться в будущие кадры для ваших предприятий уже со школьной скамьи.</w:t>
      </w:r>
    </w:p>
    <w:p w:rsidR="00DD0FD4" w:rsidRPr="00553343" w:rsidRDefault="00DD0FD4" w:rsidP="005D2433">
      <w:pPr>
        <w:pStyle w:val="af"/>
        <w:spacing w:after="0" w:line="240" w:lineRule="auto"/>
        <w:ind w:left="0" w:firstLine="720"/>
        <w:jc w:val="both"/>
        <w:rPr>
          <w:rFonts w:cs="Times New Roman"/>
          <w:bCs/>
          <w:lang w:val="ru-RU"/>
        </w:rPr>
      </w:pPr>
      <w:r w:rsidRPr="00553343">
        <w:rPr>
          <w:rFonts w:cs="Times New Roman"/>
          <w:bCs/>
          <w:lang w:val="ru-RU"/>
        </w:rPr>
        <w:t xml:space="preserve">По-прежнему общеобразовательные организации тесно сотрудничают с Центром занятости населения города Глазова по вопросам </w:t>
      </w:r>
      <w:proofErr w:type="spellStart"/>
      <w:r w:rsidRPr="00553343">
        <w:rPr>
          <w:rFonts w:cs="Times New Roman"/>
          <w:bCs/>
          <w:lang w:val="ru-RU"/>
        </w:rPr>
        <w:t>профдиагностики</w:t>
      </w:r>
      <w:proofErr w:type="spellEnd"/>
      <w:r w:rsidRPr="00553343">
        <w:rPr>
          <w:rFonts w:cs="Times New Roman"/>
          <w:bCs/>
          <w:lang w:val="ru-RU"/>
        </w:rPr>
        <w:t xml:space="preserve"> и </w:t>
      </w:r>
      <w:proofErr w:type="spellStart"/>
      <w:r w:rsidRPr="00553343">
        <w:rPr>
          <w:rFonts w:cs="Times New Roman"/>
          <w:bCs/>
          <w:lang w:val="ru-RU"/>
        </w:rPr>
        <w:t>профтестирования</w:t>
      </w:r>
      <w:proofErr w:type="spellEnd"/>
      <w:r w:rsidRPr="00553343">
        <w:rPr>
          <w:rFonts w:cs="Times New Roman"/>
          <w:bCs/>
          <w:lang w:val="ru-RU"/>
        </w:rPr>
        <w:t xml:space="preserve"> старшеклассников. С целью пропаганды и популяризации рабочих профессий ежегодно проводится </w:t>
      </w:r>
      <w:proofErr w:type="spellStart"/>
      <w:r w:rsidRPr="00553343">
        <w:rPr>
          <w:rFonts w:cs="Times New Roman"/>
          <w:bCs/>
          <w:lang w:val="ru-RU"/>
        </w:rPr>
        <w:t>профориентационное</w:t>
      </w:r>
      <w:proofErr w:type="spellEnd"/>
      <w:r w:rsidRPr="00553343">
        <w:rPr>
          <w:rFonts w:cs="Times New Roman"/>
          <w:bCs/>
          <w:lang w:val="ru-RU"/>
        </w:rPr>
        <w:t xml:space="preserve"> мероприятие «Рабочая слава Удмуртии».</w:t>
      </w:r>
      <w:r w:rsidRPr="00553343">
        <w:rPr>
          <w:rStyle w:val="30"/>
          <w:rFonts w:eastAsia="Calibri" w:cs="Times New Roman"/>
          <w:color w:val="auto"/>
          <w:sz w:val="24"/>
          <w:szCs w:val="24"/>
          <w:lang w:val="ru-RU"/>
        </w:rPr>
        <w:t xml:space="preserve"> </w:t>
      </w: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Ежегодно проходят </w:t>
      </w:r>
      <w:proofErr w:type="spellStart"/>
      <w:r w:rsidRPr="00553343">
        <w:rPr>
          <w:rFonts w:ascii="Times New Roman" w:eastAsia="Times New Roman" w:hAnsi="Times New Roman" w:cs="Times New Roman"/>
          <w:bCs/>
          <w:sz w:val="24"/>
          <w:szCs w:val="24"/>
        </w:rPr>
        <w:t>профориентационые</w:t>
      </w:r>
      <w:proofErr w:type="spellEnd"/>
      <w:r w:rsidRPr="00553343">
        <w:rPr>
          <w:rFonts w:ascii="Times New Roman" w:eastAsia="Times New Roman" w:hAnsi="Times New Roman" w:cs="Times New Roman"/>
          <w:bCs/>
          <w:sz w:val="24"/>
          <w:szCs w:val="24"/>
        </w:rPr>
        <w:t xml:space="preserve"> встречи учащихся 10-11 классов с представителями МО МВД России «Глазовский», управления ФСБ России по УР, Национальной Гвардии России. В 2019 году было организовано мероприятие по ознакомлению учащихся с двумя вузами города Кирова: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ФГБОУ ВО «</w:t>
      </w:r>
      <w:proofErr w:type="spellStart"/>
      <w:r w:rsidRPr="00553343">
        <w:rPr>
          <w:rFonts w:ascii="Times New Roman" w:eastAsia="Times New Roman" w:hAnsi="Times New Roman" w:cs="Times New Roman"/>
          <w:bCs/>
          <w:sz w:val="24"/>
          <w:szCs w:val="24"/>
        </w:rPr>
        <w:t>ВятГУ</w:t>
      </w:r>
      <w:proofErr w:type="spellEnd"/>
      <w:r w:rsidRPr="00553343">
        <w:rPr>
          <w:rFonts w:ascii="Times New Roman" w:eastAsia="Times New Roman" w:hAnsi="Times New Roman" w:cs="Times New Roman"/>
          <w:bCs/>
          <w:sz w:val="24"/>
          <w:szCs w:val="24"/>
        </w:rPr>
        <w:t>» и «Вятская ГСХА».</w:t>
      </w:r>
    </w:p>
    <w:p w:rsidR="00BA7539" w:rsidRPr="00553343" w:rsidRDefault="00DD0FD4" w:rsidP="005D24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Cs/>
          <w:sz w:val="24"/>
          <w:szCs w:val="24"/>
        </w:rPr>
        <w:t xml:space="preserve">Традиционно учащиеся 8-11 классов принимают участие в Днях открытых дверей образовательных организаций высшего образования и среднего профессионального образования города Глазова: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ФГБОУ ВО «ГГПИ им. В.Г. Короленко», ГИЭИ ФГБОУ ВО «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ИжГТУ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им. М.Т. Калашникова», БПОУ УР «ГПК», БПОУ УР «ГТК», АПОУ УР «ГАПТ», АПОУ УР «РМК МЗ УР»</w:t>
      </w:r>
      <w:r w:rsidRPr="0055334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proofErr w:type="gramEnd"/>
      <w:r w:rsidRPr="005533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bCs/>
          <w:sz w:val="24"/>
          <w:szCs w:val="24"/>
        </w:rPr>
        <w:t>Специалисты образовательных организаций выходят в школы на классные часы и родительские собрания.</w:t>
      </w:r>
      <w:r w:rsidR="005D243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052EC2" w:rsidRPr="00553343" w:rsidRDefault="00BA2344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Для развития современного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профориентационного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подхода и воспитания детей кроме высокого профессионализма педагогов, необходимо опираться на типологические особенности личности ребенка, на системное вовлечение предприятий.</w:t>
      </w:r>
    </w:p>
    <w:p w:rsidR="008567A6" w:rsidRPr="00553343" w:rsidRDefault="008567A6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67A6" w:rsidRPr="00553343" w:rsidRDefault="00A7512F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30AA">
        <w:rPr>
          <w:rFonts w:ascii="Times New Roman" w:eastAsia="Times New Roman" w:hAnsi="Times New Roman" w:cs="Times New Roman"/>
          <w:b/>
          <w:sz w:val="24"/>
          <w:szCs w:val="24"/>
        </w:rPr>
        <w:t xml:space="preserve">7.6. </w:t>
      </w:r>
      <w:r w:rsidR="008567A6" w:rsidRPr="00553343">
        <w:rPr>
          <w:rFonts w:ascii="Times New Roman" w:eastAsia="Times New Roman" w:hAnsi="Times New Roman" w:cs="Times New Roman"/>
          <w:b/>
          <w:sz w:val="24"/>
          <w:szCs w:val="24"/>
        </w:rPr>
        <w:t>Большой ремонт.</w:t>
      </w:r>
    </w:p>
    <w:p w:rsidR="008567A6" w:rsidRPr="00553343" w:rsidRDefault="008567A6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В этом году бюджет Удмуртии впервые за много лет выделил на ремонт социальных объектов города столь значительную сумму - более 150 миллионов рублей. Финансирование ремонтов вошло также в план мероприятий в рамках соглашения о сотрудничестве Удмуртской Республики и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Госкорпорации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«Росатом». Перечень работ сформирован на основе запросов детских садов, школ и обращений родителей. Конечно, в список попали объекты с самым критичным износом - здания, которым уже более 50 лет. Акцент сделан на ремонте конструктивных элементов зданий, которые влияют на состояние корпуса - кровли, окна, инженерные коммуникации. </w:t>
      </w:r>
    </w:p>
    <w:p w:rsidR="008567A6" w:rsidRPr="00553343" w:rsidRDefault="008567A6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В наступившем году продолжаются ремонты в садах, в детской поликлинике. Дополнительные средства будут выделены на ремонтные работы еще в двух школах – 7 и 15. </w:t>
      </w:r>
    </w:p>
    <w:p w:rsidR="008567A6" w:rsidRPr="00553343" w:rsidRDefault="008567A6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Работы окончены: </w:t>
      </w:r>
    </w:p>
    <w:p w:rsidR="008567A6" w:rsidRPr="00553343" w:rsidRDefault="008567A6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Школа № 17 – ремонт крыши, подвала, замена окон, замена инженерных коммуникаций водоснабжения и водоотведения; </w:t>
      </w:r>
    </w:p>
    <w:p w:rsidR="008567A6" w:rsidRPr="00553343" w:rsidRDefault="008567A6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Гимназия № 6 – ремонт крыши; </w:t>
      </w:r>
    </w:p>
    <w:p w:rsidR="008567A6" w:rsidRPr="00553343" w:rsidRDefault="008567A6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Гимназия № 8 – ремонт крыши; </w:t>
      </w:r>
    </w:p>
    <w:p w:rsidR="008567A6" w:rsidRPr="00553343" w:rsidRDefault="008567A6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Гимназия № 14 – ремонт крыши и наружной стены теплого перехода и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пристроя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, замена окон. </w:t>
      </w:r>
    </w:p>
    <w:p w:rsidR="008567A6" w:rsidRPr="00553343" w:rsidRDefault="008567A6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Театр «Парафраз» - капремонт кровли; </w:t>
      </w:r>
    </w:p>
    <w:p w:rsidR="008567A6" w:rsidRPr="00553343" w:rsidRDefault="008567A6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Детский сад № 11 – замена окон, замена систем водоснабжения и водоотведения, </w:t>
      </w:r>
    </w:p>
    <w:p w:rsidR="008567A6" w:rsidRPr="00553343" w:rsidRDefault="008567A6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Детский сад № 25 - капремонт крыши;</w:t>
      </w:r>
    </w:p>
    <w:p w:rsidR="008567A6" w:rsidRPr="00553343" w:rsidRDefault="008567A6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Детский сад № 26 – ремонт крыши, замена окон; </w:t>
      </w:r>
    </w:p>
    <w:p w:rsidR="008567A6" w:rsidRPr="00553343" w:rsidRDefault="008567A6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Детский сад №27 – замена инженерных коммуникаций и окон; </w:t>
      </w:r>
    </w:p>
    <w:p w:rsidR="008567A6" w:rsidRPr="00553343" w:rsidRDefault="008567A6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Детский сад № 31 – ремонт системы водоснабжения, водоотведения, замена сантехнического оборудования;</w:t>
      </w:r>
    </w:p>
    <w:p w:rsidR="008567A6" w:rsidRPr="00553343" w:rsidRDefault="008567A6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Детский сад № 32 – ремонт крыши, ремонт системы водоснабжения, водоотведения, замена сантехнического оборудования, замена окон; </w:t>
      </w:r>
    </w:p>
    <w:p w:rsidR="008567A6" w:rsidRPr="00553343" w:rsidRDefault="008567A6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Детский сад № 33 – ремонт крыши; </w:t>
      </w:r>
    </w:p>
    <w:p w:rsidR="008567A6" w:rsidRPr="00553343" w:rsidRDefault="008567A6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Детский сад № 35 – замена инженерных коммуникаций водоснабжения, водоотведения; </w:t>
      </w:r>
    </w:p>
    <w:p w:rsidR="008567A6" w:rsidRPr="00553343" w:rsidRDefault="008567A6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Детский сад № 38 – ремонт крыши; </w:t>
      </w:r>
    </w:p>
    <w:p w:rsidR="008567A6" w:rsidRPr="00553343" w:rsidRDefault="008567A6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Детский сад № 56 – ремонт системы водоснабжения.</w:t>
      </w:r>
    </w:p>
    <w:p w:rsidR="008567A6" w:rsidRPr="00553343" w:rsidRDefault="008567A6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Работы продолжаются в садах № 9, 15, 29, 34. В 2020 году будут капитально отремонтированы сады № 1, 4, 20, 46.</w:t>
      </w:r>
    </w:p>
    <w:p w:rsidR="008567A6" w:rsidRPr="00553343" w:rsidRDefault="008567A6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Огромное спасибо хочу сказать педагогам и родителям за терпение и поддержку. Это очень большой объем работ, решаться на него нужно только в команде с вами. </w:t>
      </w:r>
    </w:p>
    <w:p w:rsidR="008567A6" w:rsidRPr="00553343" w:rsidRDefault="008567A6" w:rsidP="005D2433">
      <w:pPr>
        <w:shd w:val="clear" w:color="auto" w:fill="FFFFFF" w:themeFill="background1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Ремонт детской поликлиники на ул. Сибирской, 37 был запланирован на 2019 год. Проведены проектно-сметные работы, проектная документация прошла экспертизу. Продление ремонта на начало 2020 года связано с увеличением объема проектно-сметных работ, а также с увеличением стоимости ремонта, расширением видов и объемов работ в здании, с поиском дополнительного источника финансирования, после оценки состояния помещений совместно с Главой Удмуртии А.В.</w:t>
      </w:r>
      <w:r w:rsidR="007E30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Бречаловым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и последующей корректировкой задания на проектирование. Выполнение ремонтных работ по поликлинике перенесено на 2020 год (в объеме 40,3 млн. рублей), Оставшаяся экономия по итогам исполнения 2019 года перераспределена на следующие объекты, с переносом работ и финансирования на 2020 год:</w:t>
      </w:r>
    </w:p>
    <w:p w:rsidR="008567A6" w:rsidRPr="00553343" w:rsidRDefault="008567A6" w:rsidP="005D2433">
      <w:pPr>
        <w:shd w:val="clear" w:color="auto" w:fill="FFFFFF" w:themeFill="background1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а) ремонт фасада д/с №4 (4,5 млн. рублей);</w:t>
      </w:r>
    </w:p>
    <w:p w:rsidR="008567A6" w:rsidRPr="00553343" w:rsidRDefault="008567A6" w:rsidP="005D2433">
      <w:pPr>
        <w:shd w:val="clear" w:color="auto" w:fill="FFFFFF" w:themeFill="background1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б) ремонт кровли школы №7 (8,0 млн. рублей), ремонт кровли школы №15 (1,0 млн. рублей). </w:t>
      </w:r>
    </w:p>
    <w:p w:rsidR="008567A6" w:rsidRPr="00553343" w:rsidRDefault="008567A6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1932" w:rsidRPr="00553343" w:rsidRDefault="007E1932" w:rsidP="005D2433">
      <w:pPr>
        <w:pBdr>
          <w:top w:val="nil"/>
          <w:left w:val="nil"/>
          <w:bottom w:val="nil"/>
          <w:right w:val="nil"/>
          <w:between w:val="nil"/>
        </w:pBdr>
        <w:shd w:val="clear" w:color="auto" w:fill="C6D9F1" w:themeFill="text2" w:themeFillTint="33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caps/>
          <w:sz w:val="24"/>
          <w:szCs w:val="24"/>
        </w:rPr>
        <w:t>Задачи на 2020 год</w:t>
      </w:r>
    </w:p>
    <w:p w:rsidR="007E1932" w:rsidRPr="00553343" w:rsidRDefault="007E1932" w:rsidP="005D24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caps/>
          <w:sz w:val="24"/>
          <w:szCs w:val="24"/>
        </w:rPr>
        <w:t>1</w:t>
      </w:r>
      <w:r w:rsidRPr="00553343">
        <w:rPr>
          <w:rFonts w:ascii="Times New Roman" w:hAnsi="Times New Roman" w:cs="Times New Roman"/>
          <w:sz w:val="24"/>
          <w:szCs w:val="24"/>
        </w:rPr>
        <w:t xml:space="preserve">. Работа над формированием единой системы инновационного образования, развитие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, проектной и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грантовой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работы.</w:t>
      </w:r>
    </w:p>
    <w:p w:rsidR="004F321F" w:rsidRPr="00553343" w:rsidRDefault="004F321F" w:rsidP="005D24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2. Концепция «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Мехатроника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 xml:space="preserve"> +», или «Международный центр </w:t>
      </w:r>
      <w:proofErr w:type="spellStart"/>
      <w:r w:rsidRPr="00553343">
        <w:rPr>
          <w:rFonts w:ascii="Times New Roman" w:hAnsi="Times New Roman" w:cs="Times New Roman"/>
          <w:sz w:val="24"/>
          <w:szCs w:val="24"/>
        </w:rPr>
        <w:t>прототипирования</w:t>
      </w:r>
      <w:proofErr w:type="spellEnd"/>
      <w:r w:rsidRPr="00553343">
        <w:rPr>
          <w:rFonts w:ascii="Times New Roman" w:hAnsi="Times New Roman" w:cs="Times New Roman"/>
          <w:sz w:val="24"/>
          <w:szCs w:val="24"/>
        </w:rPr>
        <w:t>».</w:t>
      </w:r>
    </w:p>
    <w:p w:rsidR="004F321F" w:rsidRPr="00553343" w:rsidRDefault="004F321F" w:rsidP="005D24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3. Формирование единой городской системы инновационного образования.</w:t>
      </w:r>
    </w:p>
    <w:p w:rsidR="004F321F" w:rsidRPr="00553343" w:rsidRDefault="004F321F" w:rsidP="005D24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4. Проект «Детское предпринимательство» (совместно с «Центром развития бизнеса и городской среды»).</w:t>
      </w:r>
    </w:p>
    <w:p w:rsidR="004F321F" w:rsidRPr="00553343" w:rsidRDefault="004F321F" w:rsidP="005D24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5. Разработка концепции АНО «Вид на жизнь» (образовательно-квалификационный центр).</w:t>
      </w:r>
    </w:p>
    <w:p w:rsidR="004F321F" w:rsidRPr="00553343" w:rsidRDefault="004F321F" w:rsidP="005D24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A5DED" w:rsidRPr="00553343" w:rsidRDefault="00137A54" w:rsidP="005D2433">
      <w:pPr>
        <w:shd w:val="clear" w:color="auto" w:fill="FFC000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DD0FD4"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. ЭКОНОМИКА. </w:t>
      </w:r>
    </w:p>
    <w:p w:rsidR="00DD0FD4" w:rsidRPr="00553343" w:rsidRDefault="00137A54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DD0FD4"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.1. Развитие промышленности. </w:t>
      </w: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Город Глазов играет важную роль в развитии не только всего «северного куста», но и Удмуртской Республики в целом: по объему отгруженной промышленной продукции на душу населения город Глазов занимает 2 место среди всех городов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Удмуртской Республики.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iCs/>
          <w:sz w:val="24"/>
          <w:szCs w:val="24"/>
        </w:rPr>
        <w:t>Крупными и средними предприятиями за 12 месяцев 2019 года</w:t>
      </w:r>
      <w:r w:rsidR="005D243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iCs/>
          <w:sz w:val="24"/>
          <w:szCs w:val="24"/>
        </w:rPr>
        <w:t xml:space="preserve">отгружено товаров, оказано услуг на сумму 38,4 млрд. рублей, что составляет </w:t>
      </w:r>
      <w:r w:rsidRPr="00553343">
        <w:rPr>
          <w:rFonts w:ascii="Times New Roman" w:eastAsia="Times New Roman" w:hAnsi="Times New Roman" w:cs="Times New Roman"/>
          <w:b/>
          <w:iCs/>
          <w:sz w:val="24"/>
          <w:szCs w:val="24"/>
        </w:rPr>
        <w:t>115,3%</w:t>
      </w:r>
      <w:r w:rsidRPr="00553343">
        <w:rPr>
          <w:rFonts w:ascii="Times New Roman" w:eastAsia="Times New Roman" w:hAnsi="Times New Roman" w:cs="Times New Roman"/>
          <w:iCs/>
          <w:sz w:val="24"/>
          <w:szCs w:val="24"/>
        </w:rPr>
        <w:t xml:space="preserve"> от</w:t>
      </w:r>
      <w:r w:rsidR="005D243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iCs/>
          <w:sz w:val="24"/>
          <w:szCs w:val="24"/>
        </w:rPr>
        <w:t>уровня 2018 года</w:t>
      </w:r>
      <w:r w:rsidR="0081390A" w:rsidRPr="00553343">
        <w:rPr>
          <w:rFonts w:ascii="Times New Roman" w:eastAsia="Times New Roman" w:hAnsi="Times New Roman" w:cs="Times New Roman"/>
          <w:iCs/>
          <w:sz w:val="24"/>
          <w:szCs w:val="24"/>
        </w:rPr>
        <w:t xml:space="preserve"> (по Удмуртии темп роста составил 101,3%)</w:t>
      </w:r>
    </w:p>
    <w:p w:rsidR="007C0D69" w:rsidRPr="00553343" w:rsidRDefault="007C0D69" w:rsidP="005D2433">
      <w:pPr>
        <w:widowControl w:val="0"/>
        <w:suppressAutoHyphens/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bidi="en-US"/>
        </w:rPr>
      </w:pPr>
    </w:p>
    <w:p w:rsidR="00DD0FD4" w:rsidRPr="00553343" w:rsidRDefault="00DD0FD4" w:rsidP="005D2433">
      <w:pPr>
        <w:widowControl w:val="0"/>
        <w:suppressAutoHyphens/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53343">
        <w:rPr>
          <w:rFonts w:ascii="Times New Roman" w:hAnsi="Times New Roman" w:cs="Times New Roman"/>
          <w:sz w:val="24"/>
          <w:szCs w:val="24"/>
          <w:lang w:bidi="en-US"/>
        </w:rPr>
        <w:t>В сферу промышленного производства кроме градообразующего предприятия АО «Чепецкий механический завод» и его дочерних обще</w:t>
      </w:r>
      <w:proofErr w:type="gramStart"/>
      <w:r w:rsidRPr="00553343">
        <w:rPr>
          <w:rFonts w:ascii="Times New Roman" w:hAnsi="Times New Roman" w:cs="Times New Roman"/>
          <w:sz w:val="24"/>
          <w:szCs w:val="24"/>
          <w:lang w:bidi="en-US"/>
        </w:rPr>
        <w:t>ств вх</w:t>
      </w:r>
      <w:proofErr w:type="gramEnd"/>
      <w:r w:rsidRPr="00553343">
        <w:rPr>
          <w:rFonts w:ascii="Times New Roman" w:hAnsi="Times New Roman" w:cs="Times New Roman"/>
          <w:sz w:val="24"/>
          <w:szCs w:val="24"/>
          <w:lang w:bidi="en-US"/>
        </w:rPr>
        <w:t xml:space="preserve">одят крупные и средние предприятия машиностроительного комплекса и металлообработки, легкой промышленности, предприятия по переработке и производству сельскохозяйственной </w:t>
      </w:r>
      <w:r w:rsidRPr="00553343">
        <w:rPr>
          <w:rFonts w:ascii="Times New Roman" w:hAnsi="Times New Roman" w:cs="Times New Roman"/>
          <w:sz w:val="24"/>
          <w:szCs w:val="24"/>
          <w:lang w:bidi="en-US"/>
        </w:rPr>
        <w:lastRenderedPageBreak/>
        <w:t>продукции, продуктов питания, торговли и услуг.</w:t>
      </w:r>
      <w:r w:rsidR="005D2433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  <w:lang w:bidi="en-US"/>
        </w:rPr>
        <w:t>По итогам 2019 года стабильные результаты работы показали</w:t>
      </w:r>
      <w:r w:rsidRPr="00553343">
        <w:rPr>
          <w:rFonts w:ascii="Times New Roman" w:hAnsi="Times New Roman" w:cs="Times New Roman"/>
          <w:sz w:val="24"/>
          <w:szCs w:val="24"/>
          <w:lang w:eastAsia="ar-SA"/>
        </w:rPr>
        <w:t>: ООО «Глазовский комбикормовый завод» (126,8%), АО «Чепецкий механический завод» (122,6%), ООО Швейная фабрика «Рабочая марка» (119,8%), ОАО «ЛВЗ «Глазовский»</w:t>
      </w:r>
      <w:r w:rsidR="005D243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  <w:lang w:eastAsia="ar-SA"/>
        </w:rPr>
        <w:t>(116%), ООО «Удмуртская птицефабрика» (115%), АО «Реммаш» (110,1%).</w:t>
      </w:r>
    </w:p>
    <w:p w:rsidR="00DD0FD4" w:rsidRPr="00553343" w:rsidRDefault="00DD0FD4" w:rsidP="005D2433">
      <w:pPr>
        <w:widowControl w:val="0"/>
        <w:autoSpaceDE w:val="0"/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553343">
        <w:rPr>
          <w:rFonts w:ascii="Times New Roman" w:hAnsi="Times New Roman" w:cs="Times New Roman"/>
          <w:sz w:val="24"/>
          <w:szCs w:val="24"/>
          <w:lang w:bidi="en-US"/>
        </w:rPr>
        <w:t xml:space="preserve">По состоянию на 31 декабря 2019 года финансовый результат крупных и средних предприятий города составил </w:t>
      </w:r>
      <w:r w:rsidRPr="00553343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3 838,3 </w:t>
      </w:r>
      <w:r w:rsidRPr="00553343">
        <w:rPr>
          <w:rFonts w:ascii="Times New Roman" w:hAnsi="Times New Roman" w:cs="Times New Roman"/>
          <w:sz w:val="24"/>
          <w:szCs w:val="24"/>
          <w:lang w:bidi="en-US"/>
        </w:rPr>
        <w:t xml:space="preserve">млн. </w:t>
      </w:r>
      <w:r w:rsidRPr="00553343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рублей прибыли, что на 9,8% ниже уровня 2018 года. </w:t>
      </w:r>
    </w:p>
    <w:p w:rsidR="00DD0FD4" w:rsidRPr="00553343" w:rsidRDefault="00DD0FD4" w:rsidP="005D2433">
      <w:pPr>
        <w:widowControl w:val="0"/>
        <w:autoSpaceDE w:val="0"/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bidi="en-US"/>
        </w:rPr>
      </w:pPr>
      <w:proofErr w:type="gramStart"/>
      <w:r w:rsidRPr="00553343">
        <w:rPr>
          <w:rFonts w:ascii="Times New Roman" w:hAnsi="Times New Roman" w:cs="Times New Roman"/>
          <w:bCs/>
          <w:sz w:val="24"/>
          <w:szCs w:val="24"/>
          <w:lang w:bidi="en-US"/>
        </w:rPr>
        <w:t>В числе предприятий, получивших прибыль по итогам работы в 2019 году, АО ЧМЗ, ООО «Глазовский комбикормовый завод»,</w:t>
      </w:r>
      <w:r w:rsidR="005D2433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</w:t>
      </w:r>
      <w:r w:rsidRPr="00553343">
        <w:rPr>
          <w:rFonts w:ascii="Times New Roman" w:hAnsi="Times New Roman" w:cs="Times New Roman"/>
          <w:sz w:val="24"/>
          <w:szCs w:val="24"/>
        </w:rPr>
        <w:t>ОАО «Ликероводочный завод «Глазовский», ООО «Глазовская мебельная фабрика», АО «Реммаш», ООО «Удмуртская птицефабрика», ООО «Швейная фабрика «Рабочая марка»</w:t>
      </w:r>
      <w:r w:rsidR="00B81A93" w:rsidRPr="0055334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0FD4" w:rsidRPr="00553343" w:rsidRDefault="00137A54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B81A93" w:rsidRPr="00553343">
        <w:rPr>
          <w:rFonts w:ascii="Times New Roman" w:eastAsia="Times New Roman" w:hAnsi="Times New Roman" w:cs="Times New Roman"/>
          <w:b/>
          <w:sz w:val="24"/>
          <w:szCs w:val="24"/>
        </w:rPr>
        <w:t>.2.</w:t>
      </w:r>
      <w:r w:rsidR="00BA2344"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81A93" w:rsidRPr="00553343">
        <w:rPr>
          <w:rFonts w:ascii="Times New Roman" w:eastAsia="Times New Roman" w:hAnsi="Times New Roman" w:cs="Times New Roman"/>
          <w:b/>
          <w:sz w:val="24"/>
          <w:szCs w:val="24"/>
        </w:rPr>
        <w:t>Инвестиционная деятельность</w:t>
      </w:r>
      <w:r w:rsidR="00DD0FD4"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7C0D69" w:rsidRPr="00553343" w:rsidRDefault="007C0D69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По данным территориального органа Федеральной службы государственной статистики по УР за 12 месяцев 2019 года объем инвестиций в основной капитал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крупным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и средним предприятиям и организациям по городу Глазову составил 2163,7 млн. рублей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(снижение на 45,7 % к соответствующему периоду 2018 года).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C0D69" w:rsidRPr="00553343" w:rsidRDefault="007C0D69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  <w:lang w:val="x-none"/>
        </w:rPr>
        <w:t>Решающее влияние на динамику показателя оказ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ала</w:t>
      </w:r>
      <w:r w:rsidRPr="00553343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реализация градообразующим предприятием</w:t>
      </w:r>
      <w:r w:rsidR="005D2433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  <w:lang w:val="x-none"/>
        </w:rPr>
        <w:t>АО «Чепецкий механический завод» инвестиционных программ</w:t>
      </w:r>
      <w:r w:rsidR="005D2433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  <w:lang w:val="x-none"/>
        </w:rPr>
        <w:t>в части развития неядерных видов бизнеса.</w:t>
      </w:r>
      <w:r w:rsidR="005D2433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</w:p>
    <w:p w:rsidR="007C0D69" w:rsidRPr="00553343" w:rsidRDefault="007C0D69" w:rsidP="003A58D7">
      <w:pPr>
        <w:spacing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:rsidR="007C0D69" w:rsidRPr="00553343" w:rsidRDefault="007C0D69" w:rsidP="003A58D7">
      <w:pPr>
        <w:spacing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Динамика основных показателей по инвестиционной деятельности</w:t>
      </w:r>
    </w:p>
    <w:p w:rsidR="007C0D69" w:rsidRPr="00553343" w:rsidRDefault="007C0D69" w:rsidP="003A58D7">
      <w:pPr>
        <w:spacing w:line="240" w:lineRule="auto"/>
        <w:ind w:firstLine="53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Таблица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958"/>
        <w:gridCol w:w="958"/>
      </w:tblGrid>
      <w:tr w:rsidR="007C0D69" w:rsidRPr="00DD0FD4" w:rsidTr="009D5798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D69" w:rsidRPr="00DD0FD4" w:rsidRDefault="007C0D69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0F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D69" w:rsidRPr="00DD0FD4" w:rsidRDefault="007C0D69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0F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 показателя</w:t>
            </w:r>
          </w:p>
        </w:tc>
      </w:tr>
      <w:tr w:rsidR="007C0D69" w:rsidRPr="00DD0FD4" w:rsidTr="009D57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D69" w:rsidRPr="00DD0FD4" w:rsidRDefault="007C0D69" w:rsidP="003A58D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D69" w:rsidRPr="00DD0FD4" w:rsidRDefault="007C0D69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0F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2018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D69" w:rsidRPr="00DD0FD4" w:rsidRDefault="007C0D69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0F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2019 год</w:t>
            </w:r>
          </w:p>
        </w:tc>
      </w:tr>
      <w:tr w:rsidR="007C0D69" w:rsidRPr="00DD0FD4" w:rsidTr="009D5798">
        <w:trPr>
          <w:trHeight w:val="5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D69" w:rsidRPr="00DD0FD4" w:rsidRDefault="007C0D69" w:rsidP="003A58D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FD4">
              <w:rPr>
                <w:rFonts w:ascii="Times New Roman" w:eastAsia="Times New Roman" w:hAnsi="Times New Roman" w:cs="Times New Roman"/>
                <w:sz w:val="20"/>
                <w:szCs w:val="20"/>
              </w:rPr>
              <w:t>Инвестиции в основной капитал за счёт всех источников финансирования по крупным и средним предприятиям, млн. рублей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D69" w:rsidRPr="00DD0FD4" w:rsidRDefault="007C0D69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FD4">
              <w:rPr>
                <w:rFonts w:ascii="Times New Roman" w:eastAsia="Times New Roman" w:hAnsi="Times New Roman" w:cs="Times New Roman"/>
                <w:sz w:val="20"/>
                <w:szCs w:val="20"/>
              </w:rPr>
              <w:t>3982,1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D69" w:rsidRPr="00DD0FD4" w:rsidRDefault="007C0D69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FD4">
              <w:rPr>
                <w:rFonts w:ascii="Times New Roman" w:eastAsia="Times New Roman" w:hAnsi="Times New Roman" w:cs="Times New Roman"/>
                <w:sz w:val="20"/>
                <w:szCs w:val="20"/>
              </w:rPr>
              <w:t>2163,7</w:t>
            </w:r>
          </w:p>
        </w:tc>
      </w:tr>
      <w:tr w:rsidR="007C0D69" w:rsidRPr="00DD0FD4" w:rsidTr="009D579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D69" w:rsidRPr="00DD0FD4" w:rsidRDefault="007C0D69" w:rsidP="003A58D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FD4">
              <w:rPr>
                <w:rFonts w:ascii="Times New Roman" w:eastAsia="Times New Roman" w:hAnsi="Times New Roman" w:cs="Times New Roman"/>
                <w:sz w:val="20"/>
                <w:szCs w:val="20"/>
              </w:rPr>
              <w:t>Темп роста инвестиций в фактических ценах,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D69" w:rsidRPr="00DD0FD4" w:rsidRDefault="007C0D69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FD4">
              <w:rPr>
                <w:rFonts w:ascii="Times New Roman" w:eastAsia="Times New Roman" w:hAnsi="Times New Roman" w:cs="Times New Roman"/>
                <w:sz w:val="20"/>
                <w:szCs w:val="20"/>
              </w:rPr>
              <w:t>132,6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D69" w:rsidRPr="00DD0FD4" w:rsidRDefault="007C0D69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FD4">
              <w:rPr>
                <w:rFonts w:ascii="Times New Roman" w:eastAsia="Times New Roman" w:hAnsi="Times New Roman" w:cs="Times New Roman"/>
                <w:sz w:val="20"/>
                <w:szCs w:val="20"/>
              </w:rPr>
              <w:t>54,3</w:t>
            </w:r>
          </w:p>
        </w:tc>
      </w:tr>
      <w:tr w:rsidR="007C0D69" w:rsidRPr="00DD0FD4" w:rsidTr="009D5798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D69" w:rsidRPr="00DD0FD4" w:rsidRDefault="007C0D69" w:rsidP="003A58D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FD4">
              <w:rPr>
                <w:rFonts w:ascii="Times New Roman" w:eastAsia="Times New Roman" w:hAnsi="Times New Roman" w:cs="Times New Roman"/>
                <w:sz w:val="20"/>
                <w:szCs w:val="20"/>
              </w:rPr>
              <w:t>Объём инвестиций на душу населения, тыс. рублей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D69" w:rsidRPr="00DD0FD4" w:rsidRDefault="007C0D69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FD4">
              <w:rPr>
                <w:rFonts w:ascii="Times New Roman" w:eastAsia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D69" w:rsidRPr="00DD0FD4" w:rsidRDefault="007C0D69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FD4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</w:tr>
    </w:tbl>
    <w:p w:rsidR="007C0D69" w:rsidRPr="00DD0FD4" w:rsidRDefault="007C0D69" w:rsidP="003A58D7">
      <w:pPr>
        <w:spacing w:line="240" w:lineRule="auto"/>
        <w:ind w:firstLine="567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:rsidR="007C0D69" w:rsidRPr="00553343" w:rsidRDefault="007C0D69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2019 году организациями и учреждениями города было представлено 49 проектов на участие в федеральных, региональных программах,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международных конкурсах на получение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грантовых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средств. Общая сумма привлеченных средств составила 155,6 млн. рублей.</w:t>
      </w:r>
    </w:p>
    <w:p w:rsidR="007C0D69" w:rsidRPr="00553343" w:rsidRDefault="007C0D69" w:rsidP="005D2433">
      <w:pPr>
        <w:tabs>
          <w:tab w:val="num" w:pos="0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0FD4" w:rsidRPr="00553343" w:rsidRDefault="00DD0FD4" w:rsidP="005D2433">
      <w:pPr>
        <w:tabs>
          <w:tab w:val="num" w:pos="0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2019 году на территории муниципального образования «Город Глазов» предприятиями города реализуется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11 инвестиционных</w:t>
      </w:r>
      <w:r w:rsidR="005D24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проекта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с общей величиной инвестиций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23,1 млрд. рублей.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D0FD4" w:rsidRPr="00553343" w:rsidRDefault="00DD0FD4" w:rsidP="005D2433">
      <w:pPr>
        <w:tabs>
          <w:tab w:val="num" w:pos="0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С 2020 года предприятиями планируется реализация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7 новых инвестиционных проектов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на сумму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529,6 млн. рублей.</w:t>
      </w:r>
    </w:p>
    <w:p w:rsidR="007C0D69" w:rsidRPr="00553343" w:rsidRDefault="007C0D69" w:rsidP="003A58D7">
      <w:pPr>
        <w:tabs>
          <w:tab w:val="num" w:pos="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0FD4" w:rsidRPr="00553343" w:rsidRDefault="00DD0FD4" w:rsidP="003A58D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инвестиционных проектов, реализуемых и предполагаемых к реализации на территории МО «Город Глазов»</w:t>
      </w:r>
    </w:p>
    <w:p w:rsidR="00052EC2" w:rsidRPr="00553343" w:rsidRDefault="00052EC2" w:rsidP="003A58D7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Таблица </w:t>
      </w:r>
      <w:r w:rsidR="005C16F7" w:rsidRPr="00553343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</w:p>
    <w:p w:rsidR="00DD0FD4" w:rsidRPr="00DD0FD4" w:rsidRDefault="00DD0FD4" w:rsidP="003A58D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"/>
        <w:gridCol w:w="4035"/>
        <w:gridCol w:w="2500"/>
        <w:gridCol w:w="1323"/>
        <w:gridCol w:w="1265"/>
      </w:tblGrid>
      <w:tr w:rsidR="00DD0FD4" w:rsidRPr="00DD0FD4" w:rsidTr="00DD0FD4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D4" w:rsidRPr="00DD0FD4" w:rsidRDefault="00DD0FD4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D0FD4" w:rsidRPr="00DD0FD4" w:rsidRDefault="00DD0FD4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D4" w:rsidRPr="00DD0FD4" w:rsidRDefault="00DD0FD4" w:rsidP="005D243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 инвестиционного проекта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D4" w:rsidRPr="00DD0FD4" w:rsidRDefault="00DD0FD4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Инициатор и участники проекта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D4" w:rsidRPr="00DD0FD4" w:rsidRDefault="00DD0FD4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Срок</w:t>
            </w:r>
          </w:p>
          <w:p w:rsidR="00DD0FD4" w:rsidRPr="00DD0FD4" w:rsidRDefault="00DD0FD4" w:rsidP="003A58D7">
            <w:pPr>
              <w:spacing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реализации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D4" w:rsidRPr="00DD0FD4" w:rsidRDefault="00DD0FD4" w:rsidP="003A58D7">
            <w:pPr>
              <w:spacing w:line="240" w:lineRule="auto"/>
              <w:ind w:left="-23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Общий объем инвестиций, </w:t>
            </w:r>
          </w:p>
          <w:p w:rsidR="00DD0FD4" w:rsidRPr="00DD0FD4" w:rsidRDefault="00DD0FD4" w:rsidP="003A58D7">
            <w:pPr>
              <w:spacing w:line="240" w:lineRule="auto"/>
              <w:ind w:left="-23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млн. руб.</w:t>
            </w:r>
          </w:p>
        </w:tc>
      </w:tr>
      <w:tr w:rsidR="00DD0FD4" w:rsidRPr="00DD0FD4" w:rsidTr="00DD0FD4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34" w:right="3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циркониевого производства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АО «Чепецкий механический завод»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2005-2021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17 040,0*</w:t>
            </w:r>
          </w:p>
        </w:tc>
      </w:tr>
      <w:tr w:rsidR="00DD0FD4" w:rsidRPr="00DD0FD4" w:rsidTr="00DD0FD4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right="3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отраслевого центра «Металлургия»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АО «Чепецкий механический завод»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2012-2022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1 910,0*</w:t>
            </w:r>
          </w:p>
        </w:tc>
      </w:tr>
      <w:tr w:rsidR="00DD0FD4" w:rsidRPr="00DD0FD4" w:rsidTr="00DD0FD4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right="3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Совершенствование и модернизация </w:t>
            </w: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энергетического</w:t>
            </w:r>
            <w:r w:rsidR="005D243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хозяйства и повышение </w:t>
            </w:r>
            <w:proofErr w:type="spellStart"/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="005D243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производства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АО «Чепецкий </w:t>
            </w: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механический завод»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2008-2023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2 560,0*</w:t>
            </w:r>
          </w:p>
        </w:tc>
      </w:tr>
      <w:tr w:rsidR="00DD0FD4" w:rsidRPr="00DD0FD4" w:rsidTr="00DD0FD4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right="3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6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Автоматизированная творожная линия № 4 по производству</w:t>
            </w:r>
            <w:r w:rsidR="005D243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зерненого творога и творога с сохраненной структурой зерна на</w:t>
            </w:r>
            <w:r w:rsidR="005D243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производственной площадке «Глазов-молоко»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8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ОАО «</w:t>
            </w:r>
            <w:proofErr w:type="gramStart"/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МИЛКОМ</w:t>
            </w:r>
            <w:proofErr w:type="gramEnd"/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2019-2020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217,5</w:t>
            </w:r>
          </w:p>
        </w:tc>
      </w:tr>
      <w:tr w:rsidR="00DD0FD4" w:rsidRPr="00DD0FD4" w:rsidTr="00DD0FD4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right="3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6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локальных очистных сооружений на производственной площадке «Глазов-молоко»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8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ОАО «</w:t>
            </w:r>
            <w:proofErr w:type="gramStart"/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МИЛКОМ</w:t>
            </w:r>
            <w:proofErr w:type="gramEnd"/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2019-2020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184,7</w:t>
            </w:r>
          </w:p>
        </w:tc>
      </w:tr>
      <w:tr w:rsidR="00DD0FD4" w:rsidRPr="00DD0FD4" w:rsidTr="00DD0FD4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right="32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>6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FD4" w:rsidRPr="00DD0FD4" w:rsidRDefault="00DD0FD4" w:rsidP="003A58D7">
            <w:pPr>
              <w:spacing w:line="240" w:lineRule="auto"/>
              <w:ind w:left="26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>Строительство склада готовой продукции</w:t>
            </w:r>
          </w:p>
          <w:p w:rsidR="00DD0FD4" w:rsidRPr="00DD0FD4" w:rsidRDefault="00DD0FD4" w:rsidP="003A58D7">
            <w:pPr>
              <w:spacing w:line="240" w:lineRule="auto"/>
              <w:ind w:left="26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highlight w:val="lightGray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8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highlight w:val="lightGray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 xml:space="preserve">ОАО </w:t>
            </w:r>
            <w:proofErr w:type="gramStart"/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>Ликеро-водочный</w:t>
            </w:r>
            <w:proofErr w:type="gramEnd"/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 xml:space="preserve"> завод «Глазовский»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highlight w:val="lightGray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>2020-2021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highlight w:val="lightGray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>80,0</w:t>
            </w:r>
          </w:p>
        </w:tc>
      </w:tr>
      <w:tr w:rsidR="00DD0FD4" w:rsidRPr="00DD0FD4" w:rsidTr="00DD0FD4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right="32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>7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6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 xml:space="preserve">Установка роботизированного упаковочного комплекса с </w:t>
            </w:r>
            <w:proofErr w:type="gramStart"/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>автоматическим</w:t>
            </w:r>
            <w:proofErr w:type="gramEnd"/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 xml:space="preserve"> </w:t>
            </w:r>
            <w:proofErr w:type="spellStart"/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>палетоупаковщиком</w:t>
            </w:r>
            <w:proofErr w:type="spellEnd"/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8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>ООО «Глазовский комбикормовый завод»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>2020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>15,2</w:t>
            </w:r>
          </w:p>
        </w:tc>
      </w:tr>
      <w:tr w:rsidR="00DD0FD4" w:rsidRPr="00DD0FD4" w:rsidTr="00DD0FD4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right="32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>8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6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>Модернизация производства АО «Реммаш»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8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>АО «Реммаш»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>2020-2023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>5,0</w:t>
            </w:r>
          </w:p>
        </w:tc>
      </w:tr>
      <w:tr w:rsidR="00DD0FD4" w:rsidRPr="00DD0FD4" w:rsidTr="00DD0FD4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720" w:right="32" w:hanging="7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6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Техническое перевооружение калориферного производства 2017- 2021 гг.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8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АО «Глазовский завод Металлист»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2017-2021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119,0</w:t>
            </w:r>
          </w:p>
        </w:tc>
      </w:tr>
      <w:tr w:rsidR="00DD0FD4" w:rsidRPr="00DD0FD4" w:rsidTr="00DD0FD4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720" w:right="32" w:hanging="7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Производство магнитных систем на территории опережающего социально-экономического развития "Глазов"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ООО "Завод Магнитных Систем"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2019-2028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49,7</w:t>
            </w:r>
          </w:p>
        </w:tc>
      </w:tr>
      <w:tr w:rsidR="00DD0FD4" w:rsidRPr="00DD0FD4" w:rsidTr="00DD0FD4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720" w:right="32" w:hanging="7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Производство металлических изделий с использованием высокотехнологичного оборудования.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ООО "</w:t>
            </w:r>
            <w:proofErr w:type="spellStart"/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Энергоспецмонтаж</w:t>
            </w:r>
            <w:proofErr w:type="spellEnd"/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"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2019-2022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16,2</w:t>
            </w:r>
          </w:p>
        </w:tc>
      </w:tr>
      <w:tr w:rsidR="00DD0FD4" w:rsidRPr="00DD0FD4" w:rsidTr="00DD0FD4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720" w:right="32" w:hanging="7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Предприятие полного цикла производства жесткой упаковки из картона и полимерных материалов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ООО "Фабрика упаковки "</w:t>
            </w:r>
            <w:proofErr w:type="spellStart"/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ГлазовПак</w:t>
            </w:r>
            <w:proofErr w:type="spellEnd"/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"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2019-2021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33,0</w:t>
            </w:r>
          </w:p>
        </w:tc>
      </w:tr>
      <w:tr w:rsidR="00DD0FD4" w:rsidRPr="00DD0FD4" w:rsidTr="00DD0FD4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720" w:right="32" w:hanging="720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>13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 xml:space="preserve">Модернизация и расширение высокотехнологичного действующего производства, </w:t>
            </w:r>
            <w:proofErr w:type="gramStart"/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>увеличении</w:t>
            </w:r>
            <w:proofErr w:type="gramEnd"/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 xml:space="preserve"> объемов действующего производства оборудования ООО ППФ «Технические системы»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8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>ООО ППФ "Технические системы"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>2020-2028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>20,0</w:t>
            </w:r>
          </w:p>
        </w:tc>
      </w:tr>
      <w:tr w:rsidR="00DD0FD4" w:rsidRPr="00DD0FD4" w:rsidTr="00DD0FD4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720" w:right="32" w:hanging="7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Организация производства цветных металлов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ООО "Завод </w:t>
            </w:r>
            <w:proofErr w:type="spellStart"/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Техноникель</w:t>
            </w:r>
            <w:proofErr w:type="spellEnd"/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"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2019-2028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251,8</w:t>
            </w:r>
          </w:p>
        </w:tc>
      </w:tr>
      <w:tr w:rsidR="00DD0FD4" w:rsidRPr="00DD0FD4" w:rsidTr="00DD0FD4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720" w:right="32" w:hanging="720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>15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>Производство бурового оборудования (винтовые забойные двигатели и смежная продукция)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8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 xml:space="preserve">ООО «Смарт </w:t>
            </w:r>
            <w:proofErr w:type="spellStart"/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>Дриллинг</w:t>
            </w:r>
            <w:proofErr w:type="spellEnd"/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>Машинери</w:t>
            </w:r>
            <w:proofErr w:type="spellEnd"/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>»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>2020-2028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>42,9</w:t>
            </w:r>
          </w:p>
        </w:tc>
      </w:tr>
      <w:tr w:rsidR="00DD0FD4" w:rsidRPr="00DD0FD4" w:rsidTr="00DD0FD4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720" w:right="32" w:hanging="720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>16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>Организация производства переработки древесины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8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>ООО "</w:t>
            </w:r>
            <w:proofErr w:type="spellStart"/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>Лесторг</w:t>
            </w:r>
            <w:proofErr w:type="spellEnd"/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>"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>2020-2028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>6,5</w:t>
            </w:r>
          </w:p>
        </w:tc>
      </w:tr>
      <w:tr w:rsidR="00DD0FD4" w:rsidRPr="00DD0FD4" w:rsidTr="00DD0FD4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720" w:right="32" w:hanging="7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Строительство Новой мебельной фабрики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ООО "Глазовская мебельная фабрика", ИП </w:t>
            </w:r>
            <w:proofErr w:type="spellStart"/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Касимов</w:t>
            </w:r>
            <w:proofErr w:type="spellEnd"/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 К.Ф.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2019-2022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705,6</w:t>
            </w:r>
          </w:p>
        </w:tc>
      </w:tr>
      <w:tr w:rsidR="00DD0FD4" w:rsidRPr="00DD0FD4" w:rsidTr="00DD0FD4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720" w:right="32" w:hanging="720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  <w:t>18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>Индустриальный рыбоводный комплекс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28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>ООО "Удмуртское рыбоводное хозяйство"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ind w:left="40"/>
              <w:jc w:val="center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>2020-2024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FD4" w:rsidRPr="00DD0FD4" w:rsidRDefault="00DD0FD4" w:rsidP="003A58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</w:rPr>
            </w:pPr>
            <w:r w:rsidRPr="00DD0FD4">
              <w:rPr>
                <w:rFonts w:ascii="Times New Roman" w:eastAsia="Times New Roman" w:hAnsi="Times New Roman" w:cs="Times New Roman"/>
                <w:color w:val="943634"/>
                <w:sz w:val="18"/>
                <w:szCs w:val="18"/>
                <w:shd w:val="clear" w:color="auto" w:fill="FFFFFF"/>
              </w:rPr>
              <w:t>360,0</w:t>
            </w:r>
          </w:p>
        </w:tc>
      </w:tr>
    </w:tbl>
    <w:p w:rsidR="00DD0FD4" w:rsidRPr="00553343" w:rsidRDefault="00DD0FD4" w:rsidP="003A58D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* коммерческая тайна </w:t>
      </w:r>
    </w:p>
    <w:p w:rsidR="00DD0FD4" w:rsidRPr="00553343" w:rsidRDefault="00DD0FD4" w:rsidP="003A58D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Значимое влияние на формирование инвестиционного портфеля города Глазова оказывает топливная компания «ТВЭЛ» (в</w:t>
      </w:r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ходит в состав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Госкорпорации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«Росатом»),</w:t>
      </w:r>
      <w:r w:rsidR="005D243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которой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инициировано вложение денежных средств в размере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225,4 млн. рублей,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поступивших в 2019 году, на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развитие города Глазова. </w:t>
      </w: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/>
        </w:rPr>
      </w:pPr>
      <w:r w:rsidRPr="005533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/>
        </w:rPr>
        <w:t>Созданы и действуют рабочие группы (комиссии) при руководстве города Глазова по рассмотрению инвестиционных проектов</w:t>
      </w: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муниципальном образовании «Город Глазов»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создан Совет по инвестиционной политике при Главе муниципального образования «Город Глазов»; действуют рабочие группы по реализации социальных проектов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госкорпорации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Росатом, по созданию территории опережающего социально-экономического развития на территории моногорода Глазова.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D0FD4" w:rsidRPr="00553343" w:rsidRDefault="00A7512F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8.3. </w:t>
      </w:r>
      <w:r w:rsidR="00DD0FD4" w:rsidRPr="005533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Программа Комплексного развития моногорода Глазова</w:t>
      </w:r>
    </w:p>
    <w:p w:rsidR="00DD0FD4" w:rsidRPr="00553343" w:rsidRDefault="00DD0FD4" w:rsidP="005D2433">
      <w:pPr>
        <w:tabs>
          <w:tab w:val="left" w:pos="142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Глазов является активным участником</w:t>
      </w:r>
      <w:r w:rsidR="005D243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госпрограммы развития моногородов. Программа развития моногородов подразумевает помощь бизнесу в создании необходимой инфраструктуры: инженерных объектов, дорог и так далее.</w:t>
      </w:r>
      <w:r w:rsidR="005D243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:rsidR="00DD0FD4" w:rsidRPr="00553343" w:rsidRDefault="00DD0FD4" w:rsidP="005D2433">
      <w:pPr>
        <w:tabs>
          <w:tab w:val="left" w:pos="142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 w:bidi="ru-RU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 w:bidi="ru-RU"/>
        </w:rPr>
        <w:t xml:space="preserve">8 октября 2018 года между Удмуртской Республикой и Фондом заключено соглашение № 06-04-34 о </w:t>
      </w:r>
      <w:proofErr w:type="spellStart"/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 w:bidi="ru-RU"/>
        </w:rPr>
        <w:t>софинансировании</w:t>
      </w:r>
      <w:proofErr w:type="spellEnd"/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 w:bidi="ru-RU"/>
        </w:rPr>
        <w:t xml:space="preserve"> расходов Удмуртской Республики в целях реализации мероприятий по строительству и (или) реконструкции объектов инфраструктуры, необходимых для реализации инвестиционных проектов.</w:t>
      </w: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 w:bidi="ru-RU"/>
        </w:rPr>
      </w:pPr>
      <w:r w:rsidRPr="0055334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 w:bidi="ru-RU"/>
        </w:rPr>
        <w:lastRenderedPageBreak/>
        <w:t xml:space="preserve">Общая стоимость объектов инфраструктуры составила 102,226 млн. руб.: </w:t>
      </w: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 w:bidi="ru-RU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Средства Фонда</w:t>
      </w:r>
      <w:r w:rsidRPr="0055334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 w:bidi="ru-RU"/>
        </w:rPr>
        <w:t xml:space="preserve"> – 81,81 млн. руб.,</w:t>
      </w: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 w:bidi="ru-RU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Средства бюджета Удмуртской Республики</w:t>
      </w:r>
      <w:r w:rsidRPr="0055334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 w:bidi="ru-RU"/>
        </w:rPr>
        <w:t xml:space="preserve"> – 12,623 млн. руб.,</w:t>
      </w:r>
    </w:p>
    <w:p w:rsidR="00DD0FD4" w:rsidRPr="00553343" w:rsidRDefault="00DD0FD4" w:rsidP="005D2433">
      <w:pPr>
        <w:tabs>
          <w:tab w:val="left" w:pos="1100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Средства бюджета МО – 7,793 млн. руб.</w:t>
      </w: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 w:bidi="ru-RU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На 01.01.2020 средства освоены в полном объеме, объекты инфраструктуры введены в эксплуатацию: </w:t>
      </w:r>
    </w:p>
    <w:p w:rsidR="00DD0FD4" w:rsidRPr="00553343" w:rsidRDefault="00DD0FD4" w:rsidP="005D2433">
      <w:pPr>
        <w:tabs>
          <w:tab w:val="left" w:pos="142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 w:bidi="ru-RU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 w:bidi="ru-RU"/>
        </w:rPr>
        <w:t>Этап 1. «Сети электроснабжения»;</w:t>
      </w:r>
    </w:p>
    <w:p w:rsidR="00DD0FD4" w:rsidRPr="00553343" w:rsidRDefault="00DD0FD4" w:rsidP="005D2433">
      <w:pPr>
        <w:tabs>
          <w:tab w:val="left" w:pos="142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 w:bidi="ru-RU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 w:bidi="ru-RU"/>
        </w:rPr>
        <w:t>Этап 2. «Сети водоснабжения»;</w:t>
      </w:r>
    </w:p>
    <w:p w:rsidR="00DD0FD4" w:rsidRPr="00553343" w:rsidRDefault="00DD0FD4" w:rsidP="005D2433">
      <w:pPr>
        <w:tabs>
          <w:tab w:val="left" w:pos="142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 w:bidi="ru-RU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 w:bidi="ru-RU"/>
        </w:rPr>
        <w:t>Этап 3. «Сети хозяйственно-бытовой канализации»;</w:t>
      </w:r>
    </w:p>
    <w:p w:rsidR="00DD0FD4" w:rsidRPr="00553343" w:rsidRDefault="00DD0FD4" w:rsidP="005D2433">
      <w:pPr>
        <w:tabs>
          <w:tab w:val="left" w:pos="142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 w:bidi="ru-RU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 w:bidi="ru-RU"/>
        </w:rPr>
        <w:t>Этап 4. «Автомобильная дорога (реконструируемая часть)»;</w:t>
      </w:r>
    </w:p>
    <w:p w:rsidR="00DD0FD4" w:rsidRPr="00553343" w:rsidRDefault="00DD0FD4" w:rsidP="005D2433">
      <w:pPr>
        <w:tabs>
          <w:tab w:val="left" w:pos="142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 w:bidi="ru-RU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 w:bidi="ru-RU"/>
        </w:rPr>
        <w:t>Этап 5. «Автомобильная дорога (новое строительство)».</w:t>
      </w:r>
    </w:p>
    <w:p w:rsidR="00DD0FD4" w:rsidRPr="00553343" w:rsidRDefault="00DD0FD4" w:rsidP="005D2433">
      <w:pPr>
        <w:tabs>
          <w:tab w:val="left" w:pos="142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Строительство объектов инфраструктуры в г. Глазове позволит реализовать инвестиционный проект «Новая мебельная фабрика» (инициатор ООО «Глазовская мебельная фабрика»).</w:t>
      </w:r>
    </w:p>
    <w:p w:rsidR="00DD0FD4" w:rsidRPr="00553343" w:rsidRDefault="00DD0FD4" w:rsidP="005D2433">
      <w:pPr>
        <w:tabs>
          <w:tab w:val="left" w:pos="1100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 январе 2020 года одобрена заявка Глазовской мебельной фабрики на получение льготного займа в сумме 114,624 млн. руб. на строительно-монтажные работы на производственной площадке, предусмотренной для реализации инвестиционного проекта «Новая мебельная фабрика».</w:t>
      </w:r>
    </w:p>
    <w:p w:rsidR="00052EC2" w:rsidRPr="00553343" w:rsidRDefault="00DD0FD4" w:rsidP="005D2433">
      <w:pPr>
        <w:tabs>
          <w:tab w:val="left" w:pos="1100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Также предприятием получена поддержка в виде льготного займа от Фонда развития промышленности на приобретение технологической линии для реализации нового проекта. Сумма займа сост</w:t>
      </w:r>
      <w:r w:rsidR="00052EC2"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авила 230 млн. руб.</w:t>
      </w:r>
    </w:p>
    <w:p w:rsidR="00052EC2" w:rsidRPr="00553343" w:rsidRDefault="00052EC2" w:rsidP="005D2433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Между МО «Город Глазов» и Корпорацией развития УР заключено </w:t>
      </w:r>
      <w:r w:rsidRPr="00553343">
        <w:rPr>
          <w:rFonts w:ascii="Times New Roman" w:hAnsi="Times New Roman" w:cs="Times New Roman"/>
          <w:color w:val="000000" w:themeColor="text1"/>
          <w:sz w:val="24"/>
          <w:szCs w:val="24"/>
        </w:rPr>
        <w:t>Соглашение об организации взаимовыгодного сотрудничества в области инвестиционной деятельности на территории муниципального образования «Город Глазов» (№ 01-21-00111 от 02.04.2019).</w:t>
      </w:r>
    </w:p>
    <w:p w:rsidR="00052EC2" w:rsidRPr="00553343" w:rsidRDefault="00052EC2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Подписаны соглашения Корпорации развития УР на сопровождение в формате «одного окна» со следующими предприятиями, планирующими реализацию инвестиционных проектов на территории города Глазова:</w:t>
      </w:r>
    </w:p>
    <w:p w:rsidR="00052EC2" w:rsidRPr="00553343" w:rsidRDefault="00052EC2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ООО НПП «ТЕХИНКОМПЛЕКС» «Создание, внедрение и клонирование энергосберегающей технологии очистки сточных вод, методом молекулярной деструкции»;</w:t>
      </w:r>
    </w:p>
    <w:p w:rsidR="00052EC2" w:rsidRPr="00553343" w:rsidRDefault="00052EC2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ООО «СТП «Акрибия»</w:t>
      </w:r>
      <w:r w:rsidR="005D243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проект «Глазовский завод Кабельно-проводниковой продукции». </w:t>
      </w:r>
    </w:p>
    <w:p w:rsidR="00052EC2" w:rsidRPr="00553343" w:rsidRDefault="00052EC2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ООО «Завод </w:t>
      </w:r>
      <w:proofErr w:type="spellStart"/>
      <w:r w:rsidRPr="00553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Техноникель</w:t>
      </w:r>
      <w:proofErr w:type="spellEnd"/>
      <w:r w:rsidRPr="00553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 «Организация производства металлургической продукции»;</w:t>
      </w:r>
    </w:p>
    <w:p w:rsidR="00052EC2" w:rsidRPr="00553343" w:rsidRDefault="00052EC2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ООО «Мамин Хлеб» «Строительство и производственно-технологический запуск пекарен полного цикла в г. Глазов, с целью изготовления и реализации хлебобулочных изделий, сладкой и сытной выпечки».</w:t>
      </w:r>
    </w:p>
    <w:p w:rsidR="00DD0FD4" w:rsidRPr="00553343" w:rsidRDefault="00DD0FD4" w:rsidP="005D2433">
      <w:pPr>
        <w:tabs>
          <w:tab w:val="left" w:pos="1100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:rsidR="00DD0FD4" w:rsidRPr="00553343" w:rsidRDefault="00A7512F" w:rsidP="005D2433">
      <w:pPr>
        <w:tabs>
          <w:tab w:val="left" w:pos="1100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5533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8.4. </w:t>
      </w:r>
      <w:r w:rsidR="00DD0FD4" w:rsidRPr="005533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Глазов – территория опережающего социально-экономического развития </w:t>
      </w:r>
    </w:p>
    <w:p w:rsidR="00DD0FD4" w:rsidRPr="00553343" w:rsidRDefault="00DD0FD4" w:rsidP="005D2433">
      <w:pPr>
        <w:tabs>
          <w:tab w:val="left" w:pos="1100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19.02.2019г. город Глазов получил статус территории опережающего социально-экономического развития «Глазов».</w:t>
      </w:r>
    </w:p>
    <w:p w:rsidR="00DD0FD4" w:rsidRPr="00553343" w:rsidRDefault="00DD0FD4" w:rsidP="005D2433">
      <w:pPr>
        <w:tabs>
          <w:tab w:val="left" w:pos="1100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12.04.2019г. Глазовской городской думой принято решение об установлении льготы по земельному налогу для резидентов ТОР.</w:t>
      </w:r>
    </w:p>
    <w:p w:rsidR="00DD0FD4" w:rsidRPr="00553343" w:rsidRDefault="00DD0FD4" w:rsidP="005D2433">
      <w:pPr>
        <w:tabs>
          <w:tab w:val="left" w:pos="1100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За 2019 год в реестр резидентов ТОР «Глазов включено 2 предприятия:</w:t>
      </w:r>
    </w:p>
    <w:p w:rsidR="00DD0FD4" w:rsidRPr="00553343" w:rsidRDefault="00DD0FD4" w:rsidP="005D2433">
      <w:pPr>
        <w:tabs>
          <w:tab w:val="left" w:pos="1100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ООО «Завод магнитных систем» (объем инвестиций 49,65 млн. руб., 31 новое раб</w:t>
      </w:r>
      <w:proofErr w:type="gramStart"/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  <w:proofErr w:type="gramEnd"/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gramStart"/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</w:t>
      </w:r>
      <w:proofErr w:type="gramEnd"/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есто), ООО «</w:t>
      </w:r>
      <w:proofErr w:type="spellStart"/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Энергоспецмонтаж</w:t>
      </w:r>
      <w:proofErr w:type="spellEnd"/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 (объем инвестиций 16,152 млн. руб., 40 новых раб. мест).</w:t>
      </w:r>
    </w:p>
    <w:p w:rsidR="00DD0FD4" w:rsidRPr="00553343" w:rsidRDefault="00DD0FD4" w:rsidP="005D2433">
      <w:pPr>
        <w:tabs>
          <w:tab w:val="left" w:pos="1100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Постановлением</w:t>
      </w:r>
      <w:r w:rsidR="005D243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Правительства РФ от 27 декабря 2019 года № 1881</w:t>
      </w:r>
      <w:r w:rsidR="005D243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 перечень видов экономической деятельности дополнительно включены следующие ОКВЭД:</w:t>
      </w:r>
    </w:p>
    <w:p w:rsidR="00DD0FD4" w:rsidRPr="00553343" w:rsidRDefault="00DD0FD4" w:rsidP="005D2433">
      <w:pPr>
        <w:tabs>
          <w:tab w:val="left" w:pos="1100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- Рыбоводство и рыболовство;</w:t>
      </w:r>
    </w:p>
    <w:p w:rsidR="00DD0FD4" w:rsidRPr="00553343" w:rsidRDefault="00DD0FD4" w:rsidP="005D2433">
      <w:pPr>
        <w:tabs>
          <w:tab w:val="left" w:pos="1100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- Производство бумаги и бумажных изделий;</w:t>
      </w:r>
    </w:p>
    <w:p w:rsidR="00DD0FD4" w:rsidRPr="00553343" w:rsidRDefault="00DD0FD4" w:rsidP="005D2433">
      <w:pPr>
        <w:tabs>
          <w:tab w:val="left" w:pos="1100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- Производство химических веществ и химических продуктов;</w:t>
      </w:r>
    </w:p>
    <w:p w:rsidR="004F321F" w:rsidRPr="00553343" w:rsidRDefault="00DD0FD4" w:rsidP="005D2433">
      <w:pPr>
        <w:tabs>
          <w:tab w:val="left" w:pos="1100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lastRenderedPageBreak/>
        <w:t xml:space="preserve">- Производство металлургическое (за исключением </w:t>
      </w:r>
      <w:r w:rsidR="004F321F" w:rsidRPr="005533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производства ядерного топлива).</w:t>
      </w:r>
    </w:p>
    <w:p w:rsidR="00052EC2" w:rsidRPr="00553343" w:rsidRDefault="00052EC2" w:rsidP="005D2433">
      <w:pPr>
        <w:tabs>
          <w:tab w:val="left" w:pos="1100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53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Обновлен реестр инвестиционных площадок на территории города Глазова (Реестр размещен на сайте МО </w:t>
      </w:r>
      <w:hyperlink r:id="rId12" w:history="1">
        <w:r w:rsidRPr="00553343">
          <w:rPr>
            <w:rStyle w:val="aa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http://glazov-gov.ru/city/economy/TOSER</w:t>
        </w:r>
      </w:hyperlink>
      <w:r w:rsidRPr="00553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).</w:t>
      </w:r>
    </w:p>
    <w:p w:rsidR="00DD0FD4" w:rsidRPr="00553343" w:rsidRDefault="00DD0FD4" w:rsidP="005D2433">
      <w:pPr>
        <w:tabs>
          <w:tab w:val="left" w:pos="1100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По состоянию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на 01.01.2020 года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по муниципальному образованию «Город Глазов» сформировано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30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инвестиционных площадок,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общей площадью 304,7 га (149,9 га – инвестиционные площадки типа «</w:t>
      </w:r>
      <w:proofErr w:type="spellStart"/>
      <w:r w:rsidRPr="00553343">
        <w:rPr>
          <w:rFonts w:ascii="Times New Roman" w:eastAsia="Times New Roman" w:hAnsi="Times New Roman" w:cs="Times New Roman"/>
          <w:bCs/>
          <w:sz w:val="24"/>
          <w:szCs w:val="24"/>
        </w:rPr>
        <w:t>brownfield</w:t>
      </w:r>
      <w:proofErr w:type="spellEnd"/>
      <w:r w:rsidRPr="00553343">
        <w:rPr>
          <w:rFonts w:ascii="Times New Roman" w:eastAsia="Times New Roman" w:hAnsi="Times New Roman" w:cs="Times New Roman"/>
          <w:bCs/>
          <w:sz w:val="24"/>
          <w:szCs w:val="24"/>
        </w:rPr>
        <w:t>»; 154,8 га – инвестиционные площадки типа «</w:t>
      </w:r>
      <w:proofErr w:type="spellStart"/>
      <w:r w:rsidRPr="00553343">
        <w:rPr>
          <w:rFonts w:ascii="Times New Roman" w:eastAsia="Times New Roman" w:hAnsi="Times New Roman" w:cs="Times New Roman"/>
          <w:bCs/>
          <w:sz w:val="24"/>
          <w:szCs w:val="24"/>
        </w:rPr>
        <w:t>greenfield</w:t>
      </w:r>
      <w:proofErr w:type="spellEnd"/>
      <w:r w:rsidRPr="00553343">
        <w:rPr>
          <w:rFonts w:ascii="Times New Roman" w:eastAsia="Times New Roman" w:hAnsi="Times New Roman" w:cs="Times New Roman"/>
          <w:bCs/>
          <w:sz w:val="24"/>
          <w:szCs w:val="24"/>
        </w:rPr>
        <w:t>»).</w:t>
      </w:r>
    </w:p>
    <w:p w:rsidR="00DD0FD4" w:rsidRPr="00553343" w:rsidRDefault="00DD0FD4" w:rsidP="005D2433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Для размещения потенциальных резидентов ТОСЭР доступны 7 производственных площадок в границах города общей площадью 32,9 га, которые будут полностью заняты под реализацией инвестиционных проектов.</w:t>
      </w:r>
    </w:p>
    <w:p w:rsidR="00DD0FD4" w:rsidRPr="00553343" w:rsidRDefault="00DD0FD4" w:rsidP="005D243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Перспективой для развития территории опережающего развития в г. Глазов могут стать 23 инвестиционные площадки,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общей площадью 271,8 га, в том числе 117 га земли градообразующего предприятия АО «ЧМЗ». Участок АО «ЧМЗ» занят действующим производством предприятия (примерно 80% общей площади участка), оставшиеся площади при проведении реструктуризации будут предлагаться инвесторам под новые проекты.</w:t>
      </w:r>
    </w:p>
    <w:p w:rsidR="00DD0FD4" w:rsidRPr="00553343" w:rsidRDefault="00DD0FD4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2CC5" w:rsidRPr="00553343" w:rsidRDefault="00137A54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B81A93" w:rsidRPr="0055334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A7512F" w:rsidRPr="00553343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B81A93"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. Развитие малого и среднего предпринимательства. </w:t>
      </w:r>
      <w:bookmarkStart w:id="1" w:name="OLE_LINK2"/>
      <w:bookmarkStart w:id="2" w:name="OLE_LINK1"/>
    </w:p>
    <w:p w:rsidR="00B81A93" w:rsidRPr="00553343" w:rsidRDefault="00B81A93" w:rsidP="005D243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городе на 01 января 2020 года зарегистрировано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780 малых</w:t>
      </w:r>
      <w:r w:rsidR="005D24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предприятий, 7 средних предприятий, 1481 индивидуальных предпринимателя.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Численность занятых в сфере малого бизнеса составляет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8 913 человек.</w:t>
      </w:r>
      <w:r w:rsidR="005D24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81A93" w:rsidRPr="00B81A93" w:rsidRDefault="00B81A93" w:rsidP="003A58D7">
      <w:pPr>
        <w:tabs>
          <w:tab w:val="left" w:pos="1276"/>
        </w:tabs>
        <w:autoSpaceDE w:val="0"/>
        <w:autoSpaceDN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A93" w:rsidRPr="00B81A93" w:rsidRDefault="00B81A93" w:rsidP="003A58D7">
      <w:p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81A9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FABE2C0" wp14:editId="3026E007">
            <wp:extent cx="5181600" cy="2991485"/>
            <wp:effectExtent l="0" t="0" r="0" b="0"/>
            <wp:docPr id="3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81A93" w:rsidRPr="00B81A93" w:rsidRDefault="005D2433" w:rsidP="003A58D7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</w:t>
      </w:r>
    </w:p>
    <w:p w:rsidR="00B81A93" w:rsidRPr="00553343" w:rsidRDefault="00B81A93" w:rsidP="005D2433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Отраслевая структура малого бизнеса города выглядит следующим образом: 68,37 %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представлена сферой производства, услуг; 31,63 % - торговлей.</w:t>
      </w:r>
    </w:p>
    <w:p w:rsidR="00B81A93" w:rsidRPr="00553343" w:rsidRDefault="00B81A93" w:rsidP="005D2433">
      <w:pPr>
        <w:tabs>
          <w:tab w:val="left" w:pos="1276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На 01.01.2020 года поступления в местный бюджет от субъектов малого предпринимательства (ЕНВД, единый сельскохозяйственный налог, патент) составили 47 265 тыс. рублей. Налог, уплачиваемый в связи с применением упрощенной системы налогообложения, полностью поступает в бюджет Удмуртской Республики. </w:t>
      </w:r>
    </w:p>
    <w:p w:rsidR="00B81A93" w:rsidRPr="00553343" w:rsidRDefault="005D2433" w:rsidP="005D2433">
      <w:pPr>
        <w:tabs>
          <w:tab w:val="left" w:pos="1276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1A93" w:rsidRPr="00553343">
        <w:rPr>
          <w:rFonts w:ascii="Times New Roman" w:eastAsia="Times New Roman" w:hAnsi="Times New Roman" w:cs="Times New Roman"/>
          <w:sz w:val="24"/>
          <w:szCs w:val="24"/>
        </w:rPr>
        <w:t xml:space="preserve">Поддержка малого предпринимательства осуществляется в соответствии с муниципальной программой </w:t>
      </w:r>
      <w:r w:rsidR="00B81A93" w:rsidRPr="00553343">
        <w:rPr>
          <w:rFonts w:ascii="Times New Roman" w:eastAsia="Times New Roman" w:hAnsi="Times New Roman" w:cs="Times New Roman"/>
          <w:sz w:val="24"/>
          <w:szCs w:val="24"/>
          <w:lang w:eastAsia="ar-SA"/>
        </w:rPr>
        <w:t>«Создание условий для устойчивого экономического развития» (п</w:t>
      </w:r>
      <w:r w:rsidR="00B81A93" w:rsidRPr="00553343">
        <w:rPr>
          <w:rFonts w:ascii="Times New Roman" w:eastAsia="Times New Roman" w:hAnsi="Times New Roman" w:cs="Times New Roman"/>
          <w:sz w:val="24"/>
          <w:szCs w:val="24"/>
        </w:rPr>
        <w:t xml:space="preserve">одпрограммой «Создание условий для развития малого и среднего предпринимательства»). </w:t>
      </w:r>
    </w:p>
    <w:p w:rsidR="00B81A93" w:rsidRPr="00553343" w:rsidRDefault="00B81A93" w:rsidP="005D2433">
      <w:pPr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lastRenderedPageBreak/>
        <w:t>В мае 2019 году проведен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«День российского предпринимательства в городе Глазове»: http://glazov-gov.ru/city/economy/enterprise/biznesmen_day.</w:t>
      </w:r>
    </w:p>
    <w:p w:rsidR="00B81A93" w:rsidRPr="00553343" w:rsidRDefault="00B81A93" w:rsidP="005D2433">
      <w:pPr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редседатель Глазовского местного отделения УРО ОО</w:t>
      </w:r>
      <w:r w:rsidR="005D243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4" w:history="1">
        <w:r w:rsidRPr="00553343">
          <w:rPr>
            <w:rFonts w:ascii="Times New Roman" w:eastAsia="Times New Roman" w:hAnsi="Times New Roman" w:cs="Times New Roman"/>
            <w:sz w:val="24"/>
            <w:szCs w:val="24"/>
          </w:rPr>
          <w:t>"Опора России"</w:t>
        </w:r>
      </w:hyperlink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Любовь Широкова провела</w:t>
      </w:r>
      <w:r w:rsidR="005D243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консультации по вопросам ведения бизнеса и защите прав предпринимателей. По итогам анализа проведенных встреч было принято решение рассмотреть возможность проведения таких консультаций в первый понедельник каждого месяца.</w:t>
      </w:r>
    </w:p>
    <w:p w:rsidR="00B81A93" w:rsidRPr="00553343" w:rsidRDefault="00B81A93" w:rsidP="005D2433">
      <w:pPr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Глава города Глазова провел рабочую встречу с представителями предпринимательского сообщества города. На встрече обсуждали, как и зачем предпринимателям нужно менять сознание, чем можно быть полезными друг другу, как малый и средний бизнес может расти с использованием инструментов Территории опережающего развития, как нужно изменить городскую систему поддержки бизнеса, чтобы она реально работала. На встрече прошла презентация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Бизнес-акселератора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Удмуртии. </w:t>
      </w:r>
    </w:p>
    <w:p w:rsidR="00B81A93" w:rsidRPr="00553343" w:rsidRDefault="00B81A93" w:rsidP="005D2433">
      <w:pPr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Проведен</w:t>
      </w:r>
      <w:r w:rsidR="005D243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мастер-класс для действующих и начинающих предпринимателей </w:t>
      </w:r>
      <w:r w:rsidR="005D243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«</w:t>
      </w:r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Социальные сети в бизнесе как самый эффективный инструмент продаж</w:t>
      </w:r>
      <w:r w:rsidR="005D243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»</w:t>
      </w:r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Проведен аудит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бизнес-групп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и бизнес-страниц в социальных сетях для предпринимателей. Дополнительно для каждого участника встречи</w:t>
      </w:r>
      <w:r w:rsidR="005D243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бесплатно был разработан продающий контент-план.</w:t>
      </w:r>
    </w:p>
    <w:p w:rsidR="00B81A93" w:rsidRPr="00553343" w:rsidRDefault="00B81A93" w:rsidP="005D2433">
      <w:pPr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 качестве ранней профориентации руководители малых предприятий города провели ознакомительные экскурсии для 233 глазовских школьников. Ребята посетили</w:t>
      </w:r>
      <w:r w:rsidR="005D243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5" w:history="1">
        <w:r w:rsidRPr="00553343">
          <w:rPr>
            <w:rFonts w:ascii="Times New Roman" w:eastAsia="Times New Roman" w:hAnsi="Times New Roman" w:cs="Times New Roman"/>
            <w:sz w:val="24"/>
            <w:szCs w:val="24"/>
          </w:rPr>
          <w:t xml:space="preserve">ООО </w:t>
        </w:r>
        <w:r w:rsidR="005D2433">
          <w:rPr>
            <w:rFonts w:ascii="Times New Roman" w:eastAsia="Times New Roman" w:hAnsi="Times New Roman" w:cs="Times New Roman"/>
            <w:sz w:val="24"/>
            <w:szCs w:val="24"/>
          </w:rPr>
          <w:t>«</w:t>
        </w:r>
        <w:proofErr w:type="spellStart"/>
        <w:r w:rsidRPr="00553343">
          <w:rPr>
            <w:rFonts w:ascii="Times New Roman" w:eastAsia="Times New Roman" w:hAnsi="Times New Roman" w:cs="Times New Roman"/>
            <w:sz w:val="24"/>
            <w:szCs w:val="24"/>
          </w:rPr>
          <w:t>Глазов</w:t>
        </w:r>
        <w:proofErr w:type="gramStart"/>
        <w:r w:rsidRPr="00553343">
          <w:rPr>
            <w:rFonts w:ascii="Times New Roman" w:eastAsia="Times New Roman" w:hAnsi="Times New Roman" w:cs="Times New Roman"/>
            <w:sz w:val="24"/>
            <w:szCs w:val="24"/>
          </w:rPr>
          <w:t>.Э</w:t>
        </w:r>
        <w:proofErr w:type="gramEnd"/>
        <w:r w:rsidRPr="00553343">
          <w:rPr>
            <w:rFonts w:ascii="Times New Roman" w:eastAsia="Times New Roman" w:hAnsi="Times New Roman" w:cs="Times New Roman"/>
            <w:sz w:val="24"/>
            <w:szCs w:val="24"/>
          </w:rPr>
          <w:t>лекторн</w:t>
        </w:r>
        <w:proofErr w:type="spellEnd"/>
      </w:hyperlink>
      <w:r w:rsidR="005D2433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где познакомились с производством жгутов, которые используются в производстве транспортных средств и бытовой техники. Н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</w:t>
      </w:r>
      <w:r w:rsidR="005D243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6" w:history="1">
        <w:r w:rsidRPr="00553343">
          <w:rPr>
            <w:rFonts w:ascii="Times New Roman" w:eastAsia="Times New Roman" w:hAnsi="Times New Roman" w:cs="Times New Roman"/>
            <w:sz w:val="24"/>
            <w:szCs w:val="24"/>
          </w:rPr>
          <w:t>ООО</w:t>
        </w:r>
        <w:proofErr w:type="gramEnd"/>
        <w:r w:rsidRPr="00553343">
          <w:rPr>
            <w:rFonts w:ascii="Times New Roman" w:eastAsia="Times New Roman" w:hAnsi="Times New Roman" w:cs="Times New Roman"/>
            <w:sz w:val="24"/>
            <w:szCs w:val="24"/>
          </w:rPr>
          <w:t xml:space="preserve"> "Пимы"</w:t>
        </w:r>
      </w:hyperlink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своими глазами увидели производство валенок. Н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</w:t>
      </w:r>
      <w:r w:rsidR="005D243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7" w:history="1">
        <w:r w:rsidRPr="00553343">
          <w:rPr>
            <w:rFonts w:ascii="Times New Roman" w:eastAsia="Times New Roman" w:hAnsi="Times New Roman" w:cs="Times New Roman"/>
            <w:sz w:val="24"/>
            <w:szCs w:val="24"/>
          </w:rPr>
          <w:t>ООО</w:t>
        </w:r>
        <w:proofErr w:type="gramEnd"/>
        <w:r w:rsidRPr="00553343">
          <w:rPr>
            <w:rFonts w:ascii="Times New Roman" w:eastAsia="Times New Roman" w:hAnsi="Times New Roman" w:cs="Times New Roman"/>
            <w:sz w:val="24"/>
            <w:szCs w:val="24"/>
          </w:rPr>
          <w:t xml:space="preserve"> "Фараон"</w:t>
        </w:r>
      </w:hyperlink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изучили производство мебели. Служба такси</w:t>
      </w:r>
      <w:r w:rsidR="005D243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8" w:history="1">
        <w:r w:rsidRPr="00553343">
          <w:rPr>
            <w:rFonts w:ascii="Times New Roman" w:eastAsia="Times New Roman" w:hAnsi="Times New Roman" w:cs="Times New Roman"/>
            <w:sz w:val="24"/>
            <w:szCs w:val="24"/>
          </w:rPr>
          <w:t>"555-00"</w:t>
        </w:r>
      </w:hyperlink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продемонстрировала свой автопарк. А на</w:t>
      </w:r>
      <w:r w:rsidR="005D243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9" w:history="1">
        <w:r w:rsidRPr="00553343">
          <w:rPr>
            <w:rFonts w:ascii="Times New Roman" w:eastAsia="Times New Roman" w:hAnsi="Times New Roman" w:cs="Times New Roman"/>
            <w:sz w:val="24"/>
            <w:szCs w:val="24"/>
          </w:rPr>
          <w:t>производстве лимонада</w:t>
        </w:r>
      </w:hyperlink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школьники попробовали только что произведенный шипучий напиток.</w:t>
      </w:r>
    </w:p>
    <w:p w:rsidR="00B81A93" w:rsidRPr="00553343" w:rsidRDefault="00B81A93" w:rsidP="005D2433">
      <w:pPr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Городские ме</w:t>
      </w:r>
      <w:r w:rsidR="005D243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роприятия 2019 года завершились </w:t>
      </w:r>
      <w:hyperlink r:id="rId20" w:history="1">
        <w:r w:rsidRPr="00553343">
          <w:rPr>
            <w:rFonts w:ascii="Times New Roman" w:eastAsia="Times New Roman" w:hAnsi="Times New Roman" w:cs="Times New Roman"/>
            <w:sz w:val="24"/>
            <w:szCs w:val="24"/>
          </w:rPr>
          <w:t>торжественным приемом</w:t>
        </w:r>
      </w:hyperlink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 муниципалитете. По окончании городских мероприятий предприниматели города Глазова встретились с коллегами севера Удмуртии и министром экономики Удмуртской Республики в деревне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Тылыс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Юкаменского района. </w:t>
      </w:r>
    </w:p>
    <w:p w:rsidR="00B81A93" w:rsidRPr="00553343" w:rsidRDefault="00B81A93" w:rsidP="005D2433">
      <w:pPr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Глазовским</w:t>
      </w:r>
      <w:proofErr w:type="spellEnd"/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бизнес-инкубатором</w:t>
      </w:r>
      <w:proofErr w:type="gramEnd"/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проведены 2 встречи со студентами выпускных курсов Глазовского технического колледжа по вопросам открытия собственного бизнеса. Всего задействовано</w:t>
      </w:r>
      <w:r w:rsidR="005D2433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90 студентов;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организованы встречи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для учащейся молодёжи (школьники и студенты) с резидентами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бизнес-инкубатора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81A93" w:rsidRPr="00553343" w:rsidRDefault="00B81A93" w:rsidP="005D2433">
      <w:pPr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 w:bidi="en-US"/>
        </w:rPr>
      </w:pP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С целью популяризации предпринимательства и повышения бизнес-активности населения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проведены следующие мероприятия: круглый стол по вопросу перезагрузки Глазовского бизнес-инкубатора, встреча с предпринимательским сообществом города по вопросу функционирования ТОСЭР; презентация бизнес-акселератора; </w:t>
      </w:r>
      <w:r w:rsidRPr="005533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мастер-класс для действующих и начинающих предпринимателей </w:t>
      </w:r>
      <w:r w:rsidR="005D24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Pr="005533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Социальные сети в бизнесе как самый эффективный инструмент продаж</w:t>
      </w:r>
      <w:r w:rsidR="005D24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5533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большой бизнес-</w:t>
      </w:r>
      <w:proofErr w:type="spellStart"/>
      <w:r w:rsidRPr="005533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нетворкинг</w:t>
      </w:r>
      <w:proofErr w:type="spellEnd"/>
      <w:r w:rsidRPr="005533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встреча с региональным оператором по вывозу ТКО,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бесплатный экспортный семинар 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Продукты группы РЭЦ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B81A93" w:rsidRPr="00553343" w:rsidRDefault="00B81A93" w:rsidP="005D2433">
      <w:pPr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 w:bidi="en-US"/>
        </w:rPr>
      </w:pP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Глазовским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бизнес-инкубатором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за 12 месяцев 2019 года проведено 73 бесплатные консультации, изготовлено 2 бизнес-плана. </w:t>
      </w:r>
    </w:p>
    <w:p w:rsidR="00B81A93" w:rsidRPr="00553343" w:rsidRDefault="00B81A93" w:rsidP="005D2433">
      <w:pPr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Фондом развития предпринимательства города Глазова проведено 28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бесплатных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консультации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по микрофинансированию, бухгалтерскому учету и налогообложению, по юридическим вопросам.</w:t>
      </w:r>
    </w:p>
    <w:p w:rsidR="00B81A93" w:rsidRPr="00553343" w:rsidRDefault="00B81A93" w:rsidP="005D2433">
      <w:pPr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MS Mincho" w:hAnsi="Times New Roman" w:cs="Times New Roman"/>
          <w:sz w:val="24"/>
          <w:szCs w:val="24"/>
        </w:rPr>
        <w:t>Инструментом информационной поддержки малого бизнеса являются</w:t>
      </w:r>
      <w:r w:rsidR="005D2433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MS Mincho" w:hAnsi="Times New Roman" w:cs="Times New Roman"/>
          <w:sz w:val="24"/>
          <w:szCs w:val="24"/>
        </w:rPr>
        <w:t xml:space="preserve">средства массовой информации и сеть Интернет. </w:t>
      </w:r>
      <w:proofErr w:type="spellStart"/>
      <w:r w:rsidRPr="00553343">
        <w:rPr>
          <w:rFonts w:ascii="Times New Roman" w:eastAsia="MS Mincho" w:hAnsi="Times New Roman" w:cs="Times New Roman"/>
          <w:sz w:val="24"/>
          <w:szCs w:val="24"/>
        </w:rPr>
        <w:t>В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идеопубликации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о малом бизнесе города Глазова за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12 месяцев 2019 года размещены на официальном портале МО «Город Глазов» в разделе «Экономика», «Малый бизнес» http://glazov-gov.ru/city/economy/enterprise.</w:t>
      </w:r>
    </w:p>
    <w:p w:rsidR="00B81A93" w:rsidRPr="00553343" w:rsidRDefault="00B81A93" w:rsidP="005D2433">
      <w:pPr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На официальном портале муниципального образования «Город Глазов» еженедельно актуализируется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страница «Малый бизнес», ее основные разделы: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мониторинг развития малого бизнеса; поддержка малого бизнеса (включая информацию для начинающих предпринимателей, буклет 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Начни свой бизнес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); субсидии малому бизнесу; реестр субъектов малого и среднего предпринимательства - получателей поддержки; мероприятия, конкурсы, ярмарки, семинары; законодательство в сфере малого бизнеса;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Глазовский бизнес-инкубатор, Фонд развития предпринимательства города Глазова. </w:t>
      </w:r>
    </w:p>
    <w:p w:rsidR="00B81A93" w:rsidRPr="00553343" w:rsidRDefault="00B81A93" w:rsidP="005D2433">
      <w:pPr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За 12 месяцев 2019 года проведено 2 заседа</w:t>
      </w:r>
      <w:r w:rsidRPr="00553343">
        <w:rPr>
          <w:rFonts w:ascii="Times New Roman" w:eastAsia="Calibri" w:hAnsi="Times New Roman" w:cs="Times New Roman"/>
          <w:sz w:val="24"/>
          <w:szCs w:val="24"/>
        </w:rPr>
        <w:t>ния Совета по поддержке малого и среднего предпринимательства при Администрации города Глазова. Основные обсуждаемые вопросы: о</w:t>
      </w:r>
      <w:r w:rsidRPr="00553343">
        <w:rPr>
          <w:rFonts w:ascii="Times New Roman" w:eastAsia="Times New Roman" w:hAnsi="Times New Roman" w:cs="Times New Roman"/>
          <w:color w:val="000000"/>
          <w:sz w:val="24"/>
          <w:szCs w:val="24"/>
        </w:rPr>
        <w:t>б участившихся случаях мошенничества, доведение информации до предпринимателей через МВД; о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развитии «Северного кластера Удмуртии»; о ТОСЭР «Глазов»; о проведении Дня российского предпринимательства; о создании Ассамблеи предпринимателей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Росатома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>; о расчете платы за услугу обращения с ТКО для юридических лиц.</w:t>
      </w:r>
    </w:p>
    <w:p w:rsidR="00B81A93" w:rsidRPr="00553343" w:rsidRDefault="00B81A93" w:rsidP="005D2433">
      <w:pPr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Работает антикризисный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центр по поддержке предпринимателей, испытывающих трудности в ведении бизнеса. За 2019 года антикризисный центр посетило 7 субъектов малого предпринимательства. Проводится ежемесячный мониторинг напряженности на рынке труда среди субъектов малого предпринимательства (анкетирование предпринимателей).</w:t>
      </w:r>
    </w:p>
    <w:p w:rsidR="003879B6" w:rsidRPr="00553343" w:rsidRDefault="003879B6" w:rsidP="005D2433">
      <w:pPr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Одним из нововведений 2 полугодия 2019 года по работе с предпринимателями –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является проведение регулярных личных встреч Главы горда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Глазова с бизнесом, где кроме информации по возможным мерам поддержки доводится информация об обязанности ведения бизнеса в «белую» и оформления трудовых отношений. За отчетное время встреча проведена с 16 предприятиями и организациями.</w:t>
      </w:r>
    </w:p>
    <w:p w:rsidR="00F619E8" w:rsidRPr="00553343" w:rsidRDefault="00F619E8" w:rsidP="005D2433">
      <w:pPr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рамках реализации мероприятий нацпроекту «МСП и поддержка индивидуальной предпринимательской инициативы»:</w:t>
      </w:r>
    </w:p>
    <w:p w:rsidR="00F619E8" w:rsidRPr="00553343" w:rsidRDefault="00F619E8" w:rsidP="005D2433">
      <w:pPr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разработана концепция создание АНО «Центр развития бизнеса»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на территории города Глазова;</w:t>
      </w:r>
    </w:p>
    <w:p w:rsidR="00F619E8" w:rsidRPr="00553343" w:rsidRDefault="00F619E8" w:rsidP="005D2433">
      <w:pPr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расширена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имущественная поддержки субъектам МСП за счет дополнения перечня муниципального имущества, предоставляемого субъектам МСП (перечень включает в себя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6 объектов);</w:t>
      </w:r>
    </w:p>
    <w:p w:rsidR="00B81A93" w:rsidRPr="00553343" w:rsidRDefault="00F619E8" w:rsidP="005D2433">
      <w:pPr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закончена консолидация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активов муниципального Фонда развития предпринимательства города Глазова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и Удмуртского фонда развития предпринимательства с целью выработки единого подхода к финансированию бизнеса и расширению доступа субъектов МСП к финансовой поддержке. По итогам 2020 года выдано 73 займа на сумму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75,9 млн. рублей (в 2018 году выдано 43 займа на сумму 51,195 млн. рублей). </w:t>
      </w:r>
      <w:r w:rsidR="00B81A93" w:rsidRPr="00553343">
        <w:rPr>
          <w:rFonts w:ascii="Times New Roman" w:eastAsia="Times New Roman" w:hAnsi="Times New Roman" w:cs="Times New Roman"/>
          <w:sz w:val="24"/>
          <w:szCs w:val="24"/>
        </w:rPr>
        <w:t>Создано 4 новых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1A93" w:rsidRPr="00553343">
        <w:rPr>
          <w:rFonts w:ascii="Times New Roman" w:eastAsia="Times New Roman" w:hAnsi="Times New Roman" w:cs="Times New Roman"/>
          <w:sz w:val="24"/>
          <w:szCs w:val="24"/>
        </w:rPr>
        <w:t>рабочих места, сохранено 228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1A93" w:rsidRPr="00553343">
        <w:rPr>
          <w:rFonts w:ascii="Times New Roman" w:eastAsia="Times New Roman" w:hAnsi="Times New Roman" w:cs="Times New Roman"/>
          <w:sz w:val="24"/>
          <w:szCs w:val="24"/>
        </w:rPr>
        <w:t xml:space="preserve">рабочих места. </w:t>
      </w:r>
    </w:p>
    <w:p w:rsidR="00B81A93" w:rsidRPr="00553343" w:rsidRDefault="00B81A93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ab/>
        <w:t xml:space="preserve">На 01.01.2020 года в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бизнес-инкубаторе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размещено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7 субъектов малого предпринимательства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(общая площадь занимаемых помещений –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197,5 кв.м.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16,2 %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полезной площади инкубатора). </w:t>
      </w:r>
    </w:p>
    <w:p w:rsidR="007E1932" w:rsidRPr="00553343" w:rsidRDefault="007E1932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Целью создания АНО «Центр развития бизнеса и городской среды» является создание центра развития бизнеса, который объединит в себе все меры поддержки бизнеса, а также станет объектом объединения городских сообществ по интересам («Точка кипения» города по стандартам АСИ). </w:t>
      </w:r>
    </w:p>
    <w:p w:rsidR="007E1932" w:rsidRPr="00553343" w:rsidRDefault="007E1932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настоящий момент отсутствие действующей организации инфраструктуры поддержки предпринимательства, удаленное географическое положение моногорода Глазова от республиканских центров развития (АО «Корпорация развития», АНО «Центр развития препирательства» находятся в г. Ижевске) негативно влияет на деловую активность в сфере малого и среднего бизнеса в моногороде Глазове.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К сведению: количество субъектов малого и среднего предпринимательства по итогам 2019 года в Глазове составляет 2268 ед., Воткинске – 2652 ед., Сарапуле – 2725 ед. </w:t>
      </w:r>
    </w:p>
    <w:p w:rsidR="007E1932" w:rsidRPr="00553343" w:rsidRDefault="007E1932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В связи с распространением новой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короновирусной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инфекцией,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ситуация в сфере малого и среднего предпринимательства усугубилась: в течение марта, апреля, мая –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lastRenderedPageBreak/>
        <w:t>деятельность осуществляли порядка 22%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от общей численности субъектов малого и среднего предпринимательства; объем недополученных доходов бюджета города к кону 2020 года достигнет 43 млн. рублей. </w:t>
      </w:r>
    </w:p>
    <w:p w:rsidR="007E1932" w:rsidRPr="00553343" w:rsidRDefault="007E1932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Принятие Правительством РФ и УР значительного комплекта мер по поддержке малого и среднего предпринимательства, и как следствие высокая востребованность от бизнеса в помощи по разъяснению и использованию предложенных мер, подтверждает необходимость и актуальность создания АНО «Центр развития городской бизнеса и городской среды». Помощь предпринимателям во время пандемии, поиск вариантов развития их бизнеса в новых условиях, представительство во взаимодействии с институтами развития УР и РФ – одна из первостепенных задач новой организации. В дальнейшем Центр развития бизнеса городской среды позволит реализовывать востребованные услуги для бизнеса:</w:t>
      </w:r>
    </w:p>
    <w:p w:rsidR="007E1932" w:rsidRPr="00553343" w:rsidRDefault="007E1932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- Образовательные программы (в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>.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акселерационные);</w:t>
      </w:r>
    </w:p>
    <w:p w:rsidR="007E1932" w:rsidRPr="00553343" w:rsidRDefault="007E1932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 Проектный офис ТОСЭР;</w:t>
      </w:r>
    </w:p>
    <w:p w:rsidR="007E1932" w:rsidRPr="00553343" w:rsidRDefault="007E1932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Работа с инвесторами;</w:t>
      </w:r>
    </w:p>
    <w:p w:rsidR="007E1932" w:rsidRPr="00553343" w:rsidRDefault="007E1932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 Подбор мер поддержки бизнеса (Удмуртская Республика, федеральные институты развития);</w:t>
      </w:r>
    </w:p>
    <w:p w:rsidR="007E1932" w:rsidRPr="00553343" w:rsidRDefault="007E1932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Подбор свободных площадей по городу, подбор земельных участков;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E1932" w:rsidRPr="00553343" w:rsidRDefault="007E1932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 «Умная» аренда площадей (Льготная аренда для компаний, предоставляющих сервисы для бизнеса,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Льготная аренда для начинающего и действующего бизнеса под режимом акселерации («тачка на прокачку»);</w:t>
      </w:r>
    </w:p>
    <w:p w:rsidR="007E1932" w:rsidRPr="00553343" w:rsidRDefault="007E1932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- Сервисы по сопровождению бизнеса;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E1932" w:rsidRPr="00553343" w:rsidRDefault="007E1932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Площадка для 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бизнес-коммуникаций</w:t>
      </w:r>
      <w:proofErr w:type="gramEnd"/>
      <w:r w:rsidRPr="0055334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E1932" w:rsidRPr="00553343" w:rsidRDefault="007E1932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FabLab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(внешняя площадка БПОУ УР «Глазовский политехнический колледж»).</w:t>
      </w:r>
    </w:p>
    <w:p w:rsidR="00DD6D97" w:rsidRPr="00553343" w:rsidRDefault="00A7512F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D6D97" w:rsidRPr="00553343" w:rsidRDefault="00137A54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DD6D97" w:rsidRPr="0055334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A7512F" w:rsidRPr="00553343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DD6D97"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. Сфера потребительского рынка </w:t>
      </w:r>
    </w:p>
    <w:p w:rsidR="00DD6D97" w:rsidRPr="00553343" w:rsidRDefault="00DD6D97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Потребительский рынок города Глазова представлен 454 магазинами и торговыми комплексами (центрами), 48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предприятием оптовой торговли, 174 предприятиями общественного питания общедоступной сети,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254 объектами бытового обслуживания,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230 нестационарными торговыми объектами, 1 розничным рынком; 6 гостиницами и иными средствами размещения. В сфере потребительского рынка занято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более 7 тысяч человек, что составляет около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13 % экономически активного населения города. </w:t>
      </w:r>
    </w:p>
    <w:p w:rsidR="00DD6D97" w:rsidRPr="00553343" w:rsidRDefault="00DD6D97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53343">
        <w:rPr>
          <w:rFonts w:ascii="Times New Roman" w:eastAsia="Times New Roman" w:hAnsi="Times New Roman" w:cs="Times New Roman"/>
          <w:sz w:val="24"/>
          <w:szCs w:val="24"/>
          <w:u w:val="single"/>
        </w:rPr>
        <w:t>Торговля</w:t>
      </w:r>
    </w:p>
    <w:p w:rsidR="00DD6D97" w:rsidRPr="00553343" w:rsidRDefault="00DD6D97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городе функционирует 454 магазина торговой площадью 89 059 кв.м, в том числе по продаже продовольственных товаров 183 магазина торговой площадью 27 902 кв. м</w:t>
      </w: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по продаже непродовольственных товаров -2711 торговой площадью 60 157 кв.м</w:t>
      </w:r>
    </w:p>
    <w:p w:rsidR="00DD6D97" w:rsidRPr="00553343" w:rsidRDefault="00DD6D97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Обеспеченность населения площадью стационарных торговых объектов составляет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964,0 кв. м. на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одну тысячу жителей, что почти на 87%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выше установленного норматива минимальной обеспеченности.</w:t>
      </w:r>
    </w:p>
    <w:p w:rsidR="00DD6D97" w:rsidRPr="00553343" w:rsidRDefault="00DD6D97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Торговые площади в сравнении с предыдущим годом увеличились на 2237 кв.м. </w:t>
      </w:r>
    </w:p>
    <w:p w:rsidR="00DD6D97" w:rsidRPr="00553343" w:rsidRDefault="00DD6D97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53343">
        <w:rPr>
          <w:rFonts w:ascii="Times New Roman" w:eastAsia="Times New Roman" w:hAnsi="Times New Roman" w:cs="Times New Roman"/>
          <w:sz w:val="24"/>
          <w:szCs w:val="24"/>
        </w:rPr>
        <w:t>В течение 2019 года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открылось 20 предприятий торговой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площадью 3085 кв.м, в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. 12 продовольственных магазина, 8 непродовольственных магазинов, закрылось 19 предприятий торговой площадью 932 кв.м., в 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>. 5 продовольственных магазин, 14 непродовольственных магазинов).</w:t>
      </w:r>
      <w:proofErr w:type="gramEnd"/>
    </w:p>
    <w:p w:rsidR="00DD6D97" w:rsidRPr="00553343" w:rsidRDefault="005D2433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6D97" w:rsidRPr="00553343">
        <w:rPr>
          <w:rFonts w:ascii="Times New Roman" w:eastAsia="Times New Roman" w:hAnsi="Times New Roman" w:cs="Times New Roman"/>
          <w:sz w:val="24"/>
          <w:szCs w:val="24"/>
        </w:rPr>
        <w:t>Количество объектов местного значения составляет 228 единицу, что составляет 100 % установленному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6D97" w:rsidRPr="00553343">
        <w:rPr>
          <w:rFonts w:ascii="Times New Roman" w:eastAsia="Times New Roman" w:hAnsi="Times New Roman" w:cs="Times New Roman"/>
          <w:sz w:val="24"/>
          <w:szCs w:val="24"/>
        </w:rPr>
        <w:t>нормативу. Нестационарных торговых объектов (НТО)- 220, из них 32 отдельно стоящих объекта, 188 объектов находятся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6D97" w:rsidRPr="00553343">
        <w:rPr>
          <w:rFonts w:ascii="Times New Roman" w:eastAsia="Times New Roman" w:hAnsi="Times New Roman" w:cs="Times New Roman"/>
          <w:sz w:val="24"/>
          <w:szCs w:val="24"/>
        </w:rPr>
        <w:t>в торговых комплексах, в стационарных магазинах,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6D97" w:rsidRPr="00553343">
        <w:rPr>
          <w:rFonts w:ascii="Times New Roman" w:eastAsia="Times New Roman" w:hAnsi="Times New Roman" w:cs="Times New Roman"/>
          <w:sz w:val="24"/>
          <w:szCs w:val="24"/>
        </w:rPr>
        <w:t>учреждениях. Установленные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6D97" w:rsidRPr="00553343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Удмуртской Республики от 26.12.2016 № 554 нормативы минимальной обеспеченности населения площадью нестационарных торговых объектов выполняются. Фактическая обеспеченность населения площадью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6D97" w:rsidRPr="00553343">
        <w:rPr>
          <w:rFonts w:ascii="Times New Roman" w:eastAsia="Times New Roman" w:hAnsi="Times New Roman" w:cs="Times New Roman"/>
          <w:sz w:val="24"/>
          <w:szCs w:val="24"/>
        </w:rPr>
        <w:t>НТО по продаже продовольственных товаров и сельскохозяйственной продукции на 10 000 населения составляет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6D97" w:rsidRPr="00553343">
        <w:rPr>
          <w:rFonts w:ascii="Times New Roman" w:eastAsia="Times New Roman" w:hAnsi="Times New Roman" w:cs="Times New Roman"/>
          <w:sz w:val="24"/>
          <w:szCs w:val="24"/>
        </w:rPr>
        <w:t>8,4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6D97" w:rsidRPr="00553343">
        <w:rPr>
          <w:rFonts w:ascii="Times New Roman" w:eastAsia="Times New Roman" w:hAnsi="Times New Roman" w:cs="Times New Roman"/>
          <w:sz w:val="24"/>
          <w:szCs w:val="24"/>
        </w:rPr>
        <w:t>(норматив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6D97" w:rsidRPr="00553343">
        <w:rPr>
          <w:rFonts w:ascii="Times New Roman" w:eastAsia="Times New Roman" w:hAnsi="Times New Roman" w:cs="Times New Roman"/>
          <w:sz w:val="24"/>
          <w:szCs w:val="24"/>
        </w:rPr>
        <w:t xml:space="preserve">7), по </w:t>
      </w:r>
      <w:r w:rsidR="00DD6D97" w:rsidRPr="00553343">
        <w:rPr>
          <w:rFonts w:ascii="Times New Roman" w:eastAsia="Times New Roman" w:hAnsi="Times New Roman" w:cs="Times New Roman"/>
          <w:sz w:val="24"/>
          <w:szCs w:val="24"/>
        </w:rPr>
        <w:lastRenderedPageBreak/>
        <w:t>продаже продукции общественного питания 2,3 (норматив 0,8), по продаже печатной продукции 2,2 (норматив 1,3).</w:t>
      </w:r>
    </w:p>
    <w:p w:rsidR="00DD6D97" w:rsidRPr="00553343" w:rsidRDefault="00DD6D97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городе работает один универсальный рынок торговой площадью 2252,0 кв. м. на 46 торговых мест, в том числе 24 места для реализации сельхозпродукции. На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постоянно действующей универсальной ярмарке - 276 торговых мест, в том числе 70 мест для реализации продукции гражданами, ведущим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крестьянские (фермерские хозяйства), личные подсобные хозяйства, занимающимся садоводством и огородничеством.</w:t>
      </w:r>
    </w:p>
    <w:p w:rsidR="00DD6D97" w:rsidRPr="00553343" w:rsidRDefault="00DD6D97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В оптовой и розничной торговле занято около 5000 человек. </w:t>
      </w:r>
    </w:p>
    <w:p w:rsidR="00DD6D97" w:rsidRPr="00553343" w:rsidRDefault="00DD6D97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течение года в городе прошли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ярмарки: две ярмарки «Глазов православный», «Ярмарка производителей Республики Татарстан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и Республики Беларусь», «Успенская ярмарка», три ярмарки «Всероссийская ярмарка в Глазове».</w:t>
      </w:r>
    </w:p>
    <w:p w:rsidR="00DD6D97" w:rsidRPr="00553343" w:rsidRDefault="00DD6D97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целях контроля над ценовой ситуацией на потребительском рынке города осуществлялся оперативный мониторинг цен на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фиксированный перечень 40 продовольственных товаров.</w:t>
      </w:r>
    </w:p>
    <w:p w:rsidR="00DD6D97" w:rsidRPr="00553343" w:rsidRDefault="00DD6D97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53343">
        <w:rPr>
          <w:rFonts w:ascii="Times New Roman" w:eastAsia="Times New Roman" w:hAnsi="Times New Roman" w:cs="Times New Roman"/>
          <w:sz w:val="24"/>
          <w:szCs w:val="24"/>
          <w:u w:val="single"/>
        </w:rPr>
        <w:t>Общественное питание</w:t>
      </w:r>
    </w:p>
    <w:p w:rsidR="00DD6D97" w:rsidRPr="00553343" w:rsidRDefault="00DD6D97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Предприятий общественного питания -176, из них в открытой сети -121, в закрытой сети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-55 (в общеобразовательных школах-19, на промышленных предприятиях и учреждениях- 22, в учебных заведениях профессионального образования- 14). Открытую сеть предприятий общественного питания представляют: 3 ресторана, 6 баров, 38 кафе, 2 кофейни, 5 столовых и раздаточных пункта,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12 закусочных, 22 магазина и отдела кулинарии, прочих предприятий -33. </w:t>
      </w:r>
    </w:p>
    <w:p w:rsidR="00DD6D97" w:rsidRPr="00553343" w:rsidRDefault="00DD6D97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В сфере общественного питания трудится около 1200 человек.</w:t>
      </w:r>
    </w:p>
    <w:p w:rsidR="00DD6D97" w:rsidRPr="00553343" w:rsidRDefault="005D2433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6D97" w:rsidRPr="00553343">
        <w:rPr>
          <w:rFonts w:ascii="Times New Roman" w:eastAsia="Times New Roman" w:hAnsi="Times New Roman" w:cs="Times New Roman"/>
          <w:sz w:val="24"/>
          <w:szCs w:val="24"/>
        </w:rPr>
        <w:t>В 2019 году открылось 5 и закрылось 3 предприятия общественного питания. Наибольшую популярность приобретают такие форматы, как кафетерий, кофейни, кулинария, пекарня. В 2019 году открылись: закусочные «Закуток», «</w:t>
      </w:r>
      <w:proofErr w:type="spellStart"/>
      <w:r w:rsidR="00DD6D97" w:rsidRPr="00553343">
        <w:rPr>
          <w:rFonts w:ascii="Times New Roman" w:eastAsia="Times New Roman" w:hAnsi="Times New Roman" w:cs="Times New Roman"/>
          <w:sz w:val="24"/>
          <w:szCs w:val="24"/>
        </w:rPr>
        <w:t>Шаурма</w:t>
      </w:r>
      <w:proofErr w:type="spellEnd"/>
      <w:r w:rsidR="00DD6D97" w:rsidRPr="00553343">
        <w:rPr>
          <w:rFonts w:ascii="Times New Roman" w:eastAsia="Times New Roman" w:hAnsi="Times New Roman" w:cs="Times New Roman"/>
          <w:sz w:val="24"/>
          <w:szCs w:val="24"/>
        </w:rPr>
        <w:t>», бар «Чикаго», предприятия быстрого питания «</w:t>
      </w:r>
      <w:proofErr w:type="spellStart"/>
      <w:r w:rsidR="00DD6D97" w:rsidRPr="00553343">
        <w:rPr>
          <w:rFonts w:ascii="Times New Roman" w:eastAsia="Times New Roman" w:hAnsi="Times New Roman" w:cs="Times New Roman"/>
          <w:sz w:val="24"/>
          <w:szCs w:val="24"/>
        </w:rPr>
        <w:t>Шаверма</w:t>
      </w:r>
      <w:proofErr w:type="spellEnd"/>
      <w:r w:rsidR="00DD6D97" w:rsidRPr="00553343">
        <w:rPr>
          <w:rFonts w:ascii="Times New Roman" w:eastAsia="Times New Roman" w:hAnsi="Times New Roman" w:cs="Times New Roman"/>
          <w:sz w:val="24"/>
          <w:szCs w:val="24"/>
        </w:rPr>
        <w:t>» и «</w:t>
      </w:r>
      <w:proofErr w:type="spellStart"/>
      <w:r w:rsidR="00DD6D97" w:rsidRPr="00553343">
        <w:rPr>
          <w:rFonts w:ascii="Times New Roman" w:eastAsia="Times New Roman" w:hAnsi="Times New Roman" w:cs="Times New Roman"/>
          <w:sz w:val="24"/>
          <w:szCs w:val="24"/>
        </w:rPr>
        <w:t>Шаурма</w:t>
      </w:r>
      <w:proofErr w:type="spellEnd"/>
      <w:r w:rsidR="00DD6D97" w:rsidRPr="00553343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</w:p>
    <w:p w:rsidR="00DD6D97" w:rsidRPr="00553343" w:rsidRDefault="00DD6D97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Закрылась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закусочная «Шашлычная», кулинарный магазин «Эфир», кулинарный цех.</w:t>
      </w:r>
    </w:p>
    <w:p w:rsidR="00DD6D97" w:rsidRPr="00553343" w:rsidRDefault="00DD6D97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 Предприятия общественного питания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принимали участие в торговом обслуживании городских мероприятий: «Широкая Масленица», «Проводы русской зимы», «День защиты детей», День Победы, 1 мая, День города, День молодежи, «Калининский Арбат», «</w:t>
      </w:r>
      <w:proofErr w:type="spellStart"/>
      <w:r w:rsidRPr="00553343">
        <w:rPr>
          <w:rFonts w:ascii="Times New Roman" w:eastAsia="Times New Roman" w:hAnsi="Times New Roman" w:cs="Times New Roman"/>
          <w:sz w:val="24"/>
          <w:szCs w:val="24"/>
        </w:rPr>
        <w:t>РосатомВместеГлазов</w:t>
      </w:r>
      <w:proofErr w:type="spellEnd"/>
      <w:r w:rsidRPr="00553343">
        <w:rPr>
          <w:rFonts w:ascii="Times New Roman" w:eastAsia="Times New Roman" w:hAnsi="Times New Roman" w:cs="Times New Roman"/>
          <w:sz w:val="24"/>
          <w:szCs w:val="24"/>
        </w:rPr>
        <w:t>», Никольская ярмарка.</w:t>
      </w:r>
    </w:p>
    <w:p w:rsidR="00DD6D97" w:rsidRPr="00553343" w:rsidRDefault="00DD6D97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С целью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повышения уровня профессионального мастерства проведены конкурсы профессионального мастерства «Лучший повар» и «Лучший официант» среди предприятий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 xml:space="preserve">общественного питания компании «Хозяин в доме. </w:t>
      </w:r>
    </w:p>
    <w:p w:rsidR="00DD6D97" w:rsidRPr="00553343" w:rsidRDefault="00DD6D97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53343">
        <w:rPr>
          <w:rFonts w:ascii="Times New Roman" w:eastAsia="Times New Roman" w:hAnsi="Times New Roman" w:cs="Times New Roman"/>
          <w:sz w:val="24"/>
          <w:szCs w:val="24"/>
          <w:u w:val="single"/>
        </w:rPr>
        <w:t>Бытовое обслуживание</w:t>
      </w:r>
    </w:p>
    <w:p w:rsidR="00DD6D97" w:rsidRPr="00553343" w:rsidRDefault="00DD6D97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t>Сфера бытового обслуживания населения связана с созданием новых, ремонтом существующих товаров и удовлетворением вновь появляющихся бытовых потребностей, выполняемых по индивидуальным заказам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населения,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и является неотъемлемой частью потребительского рынка, способствует развитию предпринимательской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активности, увеличению количества рабочих мест и занятости населения, удовлетворению потребностей населения в</w:t>
      </w:r>
      <w:r w:rsidR="005D24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3343">
        <w:rPr>
          <w:rFonts w:ascii="Times New Roman" w:eastAsia="Times New Roman" w:hAnsi="Times New Roman" w:cs="Times New Roman"/>
          <w:sz w:val="24"/>
          <w:szCs w:val="24"/>
        </w:rPr>
        <w:t>разнообразных видах услуг.</w:t>
      </w:r>
    </w:p>
    <w:p w:rsidR="00DD6D97" w:rsidRPr="00553343" w:rsidRDefault="005D2433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6D97" w:rsidRPr="00553343">
        <w:rPr>
          <w:rFonts w:ascii="Times New Roman" w:eastAsia="Times New Roman" w:hAnsi="Times New Roman" w:cs="Times New Roman"/>
          <w:sz w:val="24"/>
          <w:szCs w:val="24"/>
        </w:rPr>
        <w:t>В сфере бытового обслуживания населения осуществляют деятельность 254 предприятий и приемных пунктов бытового обслуживания, в которых трудится около одной тысячи человек.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6D97" w:rsidRPr="00553343">
        <w:rPr>
          <w:rFonts w:ascii="Times New Roman" w:eastAsia="Times New Roman" w:hAnsi="Times New Roman" w:cs="Times New Roman"/>
          <w:sz w:val="24"/>
          <w:szCs w:val="24"/>
        </w:rPr>
        <w:t>В основном это предприятия малого бизнеса и индивидуальные предприниматели. В структуре бытовых услуг наибольший удельный вес составляют парикмахерские услуги- 25%,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6D97" w:rsidRPr="00553343">
        <w:rPr>
          <w:rFonts w:ascii="Times New Roman" w:eastAsia="Times New Roman" w:hAnsi="Times New Roman" w:cs="Times New Roman"/>
          <w:sz w:val="24"/>
          <w:szCs w:val="24"/>
        </w:rPr>
        <w:t>услуги по ремонту и строительству жилья -11%, услуги по ремонту обуви- 11%, услуги по обслуживанию и ремонту автомобилей -11%, услуги по ремонту и пошиву швейных, меховых изделий-7 %,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6D97" w:rsidRPr="00553343">
        <w:rPr>
          <w:rFonts w:ascii="Times New Roman" w:eastAsia="Times New Roman" w:hAnsi="Times New Roman" w:cs="Times New Roman"/>
          <w:sz w:val="24"/>
          <w:szCs w:val="24"/>
        </w:rPr>
        <w:t xml:space="preserve">услуги по ремонту и изготовлению мебели -7 %. </w:t>
      </w:r>
    </w:p>
    <w:p w:rsidR="00DD6D97" w:rsidRPr="00553343" w:rsidRDefault="00DD6D97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53343">
        <w:rPr>
          <w:rFonts w:ascii="Times New Roman" w:eastAsia="Times New Roman" w:hAnsi="Times New Roman" w:cs="Times New Roman"/>
          <w:sz w:val="24"/>
          <w:szCs w:val="24"/>
          <w:u w:val="single"/>
        </w:rPr>
        <w:t>Гостиницы</w:t>
      </w:r>
    </w:p>
    <w:p w:rsidR="00DD6D97" w:rsidRPr="00553343" w:rsidRDefault="00DD6D97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Гостиничный бизнес в городе представляют 6 гостиниц, с номерным фондом 156 номера на 246 мест. В сфере гостиничных услуг занято около 80 человек. </w:t>
      </w:r>
    </w:p>
    <w:p w:rsidR="007C0D69" w:rsidRPr="00553343" w:rsidRDefault="00A7512F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>8.7.</w:t>
      </w:r>
      <w:r w:rsidR="007C0D69" w:rsidRPr="00553343">
        <w:rPr>
          <w:rFonts w:ascii="Times New Roman" w:eastAsia="Times New Roman" w:hAnsi="Times New Roman" w:cs="Times New Roman"/>
          <w:b/>
          <w:sz w:val="24"/>
          <w:szCs w:val="24"/>
        </w:rPr>
        <w:t>Реализация проекта «Территория –</w:t>
      </w:r>
      <w:r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0D69" w:rsidRPr="00553343">
        <w:rPr>
          <w:rFonts w:ascii="Times New Roman" w:eastAsia="Times New Roman" w:hAnsi="Times New Roman" w:cs="Times New Roman"/>
          <w:b/>
          <w:sz w:val="24"/>
          <w:szCs w:val="24"/>
        </w:rPr>
        <w:t>бизнес</w:t>
      </w:r>
      <w:proofErr w:type="gramStart"/>
      <w:r w:rsidR="007C0D69" w:rsidRPr="00553343">
        <w:rPr>
          <w:rFonts w:ascii="Times New Roman" w:eastAsia="Times New Roman" w:hAnsi="Times New Roman" w:cs="Times New Roman"/>
          <w:b/>
          <w:sz w:val="24"/>
          <w:szCs w:val="24"/>
        </w:rPr>
        <w:t>а-</w:t>
      </w:r>
      <w:proofErr w:type="gramEnd"/>
      <w:r w:rsidR="007C0D69" w:rsidRPr="00553343">
        <w:rPr>
          <w:rFonts w:ascii="Times New Roman" w:eastAsia="Times New Roman" w:hAnsi="Times New Roman" w:cs="Times New Roman"/>
          <w:b/>
          <w:sz w:val="24"/>
          <w:szCs w:val="24"/>
        </w:rPr>
        <w:t xml:space="preserve"> территория жизни».</w:t>
      </w:r>
    </w:p>
    <w:p w:rsidR="007C0D69" w:rsidRPr="00553343" w:rsidRDefault="007C0D69" w:rsidP="005D2433">
      <w:pPr>
        <w:tabs>
          <w:tab w:val="left" w:pos="0"/>
        </w:tabs>
        <w:autoSpaceDE w:val="0"/>
        <w:autoSpaceDN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3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Цель проекта</w:t>
      </w:r>
      <w:r w:rsidRPr="005533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увеличение налоговых поступлений от субъектов малого и среднего предпринимательства, а также увеличение их количества: по муниципальным районам – на 10%, городским округам – на 5%.</w:t>
      </w:r>
    </w:p>
    <w:p w:rsidR="007C0D69" w:rsidRPr="00553343" w:rsidRDefault="007C0D69" w:rsidP="005D2433">
      <w:pPr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343">
        <w:rPr>
          <w:rFonts w:ascii="Times New Roman" w:hAnsi="Times New Roman" w:cs="Times New Roman"/>
          <w:color w:val="000000" w:themeColor="text1"/>
          <w:sz w:val="24"/>
          <w:szCs w:val="24"/>
        </w:rPr>
        <w:t>Правительством УР определен</w:t>
      </w:r>
      <w:r w:rsidR="005D24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color w:val="000000" w:themeColor="text1"/>
          <w:sz w:val="24"/>
          <w:szCs w:val="24"/>
        </w:rPr>
        <w:t>«Северный кластер», включающий в себя</w:t>
      </w:r>
      <w:r w:rsidR="005D24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Глазов, Глазовский район, </w:t>
      </w:r>
      <w:proofErr w:type="spellStart"/>
      <w:r w:rsidRPr="00553343">
        <w:rPr>
          <w:rFonts w:ascii="Times New Roman" w:hAnsi="Times New Roman" w:cs="Times New Roman"/>
          <w:color w:val="000000" w:themeColor="text1"/>
          <w:sz w:val="24"/>
          <w:szCs w:val="24"/>
        </w:rPr>
        <w:t>Ярский</w:t>
      </w:r>
      <w:proofErr w:type="spellEnd"/>
      <w:r w:rsidRPr="005533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район, </w:t>
      </w:r>
      <w:proofErr w:type="spellStart"/>
      <w:r w:rsidRPr="0055334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Pr="005533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район, Красногорский район. </w:t>
      </w:r>
      <w:proofErr w:type="gramStart"/>
      <w:r w:rsidRPr="005533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итогам 2019 года прирост по налоговым отчислениями в целом по Северному кластеру составил 104% к уровню прошло года. </w:t>
      </w:r>
      <w:proofErr w:type="gramEnd"/>
    </w:p>
    <w:p w:rsidR="00A7512F" w:rsidRPr="00553343" w:rsidRDefault="00A7512F" w:rsidP="005D2433">
      <w:pPr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343">
        <w:rPr>
          <w:rFonts w:ascii="Times New Roman" w:hAnsi="Times New Roman" w:cs="Times New Roman"/>
          <w:color w:val="000000" w:themeColor="text1"/>
          <w:sz w:val="24"/>
          <w:szCs w:val="24"/>
        </w:rPr>
        <w:t>В 2019 году определены основные направления («точки роста») развития «Северного кластера».</w:t>
      </w:r>
    </w:p>
    <w:p w:rsidR="00A7512F" w:rsidRPr="00553343" w:rsidRDefault="00A7512F" w:rsidP="005D2433">
      <w:pPr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33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53343">
        <w:rPr>
          <w:rFonts w:ascii="Times New Roman" w:hAnsi="Times New Roman" w:cs="Times New Roman"/>
          <w:color w:val="000000" w:themeColor="text1"/>
          <w:sz w:val="24"/>
          <w:szCs w:val="24"/>
        </w:rPr>
        <w:t>По итогам 2019 года достигнуты следующие результаты:</w:t>
      </w:r>
    </w:p>
    <w:p w:rsidR="00A7512F" w:rsidRPr="00553343" w:rsidRDefault="00A7512F" w:rsidP="00A7512F">
      <w:pPr>
        <w:spacing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533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Количество субъектов МСП</w:t>
      </w:r>
    </w:p>
    <w:tbl>
      <w:tblPr>
        <w:tblW w:w="9320" w:type="dxa"/>
        <w:jc w:val="center"/>
        <w:tblInd w:w="93" w:type="dxa"/>
        <w:tblLook w:val="04A0" w:firstRow="1" w:lastRow="0" w:firstColumn="1" w:lastColumn="0" w:noHBand="0" w:noVBand="1"/>
      </w:tblPr>
      <w:tblGrid>
        <w:gridCol w:w="1848"/>
        <w:gridCol w:w="1179"/>
        <w:gridCol w:w="1392"/>
        <w:gridCol w:w="1404"/>
        <w:gridCol w:w="1199"/>
        <w:gridCol w:w="1152"/>
        <w:gridCol w:w="1237"/>
      </w:tblGrid>
      <w:tr w:rsidR="00A7512F" w:rsidRPr="00735004" w:rsidTr="00553343">
        <w:trPr>
          <w:trHeight w:val="315"/>
          <w:jc w:val="center"/>
        </w:trPr>
        <w:tc>
          <w:tcPr>
            <w:tcW w:w="1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Наименование МО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2018 год 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2019 год </w:t>
            </w:r>
          </w:p>
        </w:tc>
        <w:tc>
          <w:tcPr>
            <w:tcW w:w="49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12 месяцев 2019 года</w:t>
            </w:r>
          </w:p>
        </w:tc>
      </w:tr>
      <w:tr w:rsidR="00A7512F" w:rsidRPr="00735004" w:rsidTr="00735004">
        <w:trPr>
          <w:trHeight w:val="215"/>
          <w:jc w:val="center"/>
        </w:trPr>
        <w:tc>
          <w:tcPr>
            <w:tcW w:w="18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Количество субъектов МСП 2018г.,</w:t>
            </w:r>
            <w:r w:rsidR="005D24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единиц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Планируемый темп роста количества субъектов МСП, %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Количество субъектов МСП 12 месяцев 2019г.,</w:t>
            </w:r>
            <w:r w:rsidR="005D24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единиц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Увеличение количества субъектов МСП, единиц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Темп роста количества субъектов МСП, %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% выполнения целевого показателя</w:t>
            </w:r>
          </w:p>
        </w:tc>
      </w:tr>
      <w:tr w:rsidR="00A7512F" w:rsidRPr="00735004" w:rsidTr="00553343">
        <w:trPr>
          <w:trHeight w:val="315"/>
          <w:jc w:val="center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 кластер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3 158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3 047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-111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96,5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90,8</w:t>
            </w:r>
          </w:p>
        </w:tc>
      </w:tr>
      <w:tr w:rsidR="00A7512F" w:rsidRPr="00735004" w:rsidTr="00553343">
        <w:trPr>
          <w:trHeight w:val="315"/>
          <w:jc w:val="center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Город Глазов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2 347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2 268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-79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96,6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92,0</w:t>
            </w:r>
          </w:p>
        </w:tc>
      </w:tr>
      <w:tr w:rsidR="00A7512F" w:rsidRPr="00735004" w:rsidTr="00553343">
        <w:trPr>
          <w:trHeight w:val="315"/>
          <w:jc w:val="center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Глазовский район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309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104,4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94,8</w:t>
            </w:r>
          </w:p>
        </w:tc>
      </w:tr>
      <w:tr w:rsidR="00A7512F" w:rsidRPr="00735004" w:rsidTr="00553343">
        <w:trPr>
          <w:trHeight w:val="315"/>
          <w:jc w:val="center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Юкаменский</w:t>
            </w:r>
            <w:proofErr w:type="spellEnd"/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район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-3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97,6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88,9</w:t>
            </w:r>
          </w:p>
        </w:tc>
      </w:tr>
      <w:tr w:rsidR="00A7512F" w:rsidRPr="00735004" w:rsidTr="00553343">
        <w:trPr>
          <w:trHeight w:val="315"/>
          <w:jc w:val="center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Ярский</w:t>
            </w:r>
            <w:proofErr w:type="spellEnd"/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район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-31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87,7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79,9</w:t>
            </w:r>
          </w:p>
        </w:tc>
      </w:tr>
      <w:tr w:rsidR="00A7512F" w:rsidRPr="00735004" w:rsidTr="00553343">
        <w:trPr>
          <w:trHeight w:val="315"/>
          <w:jc w:val="center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Красногорский район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128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-11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92,1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735004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350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83,7</w:t>
            </w:r>
          </w:p>
        </w:tc>
      </w:tr>
    </w:tbl>
    <w:p w:rsidR="00A7512F" w:rsidRPr="008144CC" w:rsidRDefault="00A7512F" w:rsidP="00A7512F">
      <w:pPr>
        <w:spacing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A7512F" w:rsidRPr="008144CC" w:rsidRDefault="00A7512F" w:rsidP="00A7512F">
      <w:pPr>
        <w:spacing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8144C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Налоги от субъектов МСП</w:t>
      </w:r>
    </w:p>
    <w:tbl>
      <w:tblPr>
        <w:tblW w:w="7380" w:type="dxa"/>
        <w:jc w:val="center"/>
        <w:tblInd w:w="93" w:type="dxa"/>
        <w:tblLook w:val="04A0" w:firstRow="1" w:lastRow="0" w:firstColumn="1" w:lastColumn="0" w:noHBand="0" w:noVBand="1"/>
      </w:tblPr>
      <w:tblGrid>
        <w:gridCol w:w="2460"/>
        <w:gridCol w:w="889"/>
        <w:gridCol w:w="1102"/>
        <w:gridCol w:w="1800"/>
        <w:gridCol w:w="1129"/>
      </w:tblGrid>
      <w:tr w:rsidR="00A7512F" w:rsidRPr="00D05689" w:rsidTr="00553343">
        <w:trPr>
          <w:trHeight w:val="315"/>
          <w:jc w:val="center"/>
        </w:trPr>
        <w:tc>
          <w:tcPr>
            <w:tcW w:w="2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Наименование МО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2018 год </w:t>
            </w:r>
          </w:p>
        </w:tc>
        <w:tc>
          <w:tcPr>
            <w:tcW w:w="39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2019 год </w:t>
            </w:r>
          </w:p>
        </w:tc>
      </w:tr>
      <w:tr w:rsidR="00A7512F" w:rsidRPr="00D05689" w:rsidTr="00553343">
        <w:trPr>
          <w:trHeight w:val="525"/>
          <w:jc w:val="center"/>
        </w:trPr>
        <w:tc>
          <w:tcPr>
            <w:tcW w:w="2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Факт 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Факт2019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Отклонение от факта 2019 года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Темп роста, %</w:t>
            </w:r>
          </w:p>
        </w:tc>
      </w:tr>
      <w:tr w:rsidR="00A7512F" w:rsidRPr="00D05689" w:rsidTr="00553343">
        <w:trPr>
          <w:trHeight w:val="315"/>
          <w:jc w:val="center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 кластер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293107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305319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12212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104</w:t>
            </w:r>
          </w:p>
        </w:tc>
      </w:tr>
      <w:tr w:rsidR="00A7512F" w:rsidRPr="00D05689" w:rsidTr="00553343">
        <w:trPr>
          <w:trHeight w:val="315"/>
          <w:jc w:val="center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Город Глазов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198471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211698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107</w:t>
            </w:r>
          </w:p>
        </w:tc>
      </w:tr>
      <w:tr w:rsidR="00A7512F" w:rsidRPr="00D05689" w:rsidTr="00553343">
        <w:trPr>
          <w:trHeight w:val="315"/>
          <w:jc w:val="center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Глазовский район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32583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34959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2376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107,3</w:t>
            </w:r>
          </w:p>
        </w:tc>
      </w:tr>
      <w:tr w:rsidR="00A7512F" w:rsidRPr="00D05689" w:rsidTr="00553343">
        <w:trPr>
          <w:trHeight w:val="315"/>
          <w:jc w:val="center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056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Юкаменский</w:t>
            </w:r>
            <w:proofErr w:type="spellEnd"/>
            <w:r w:rsidRPr="00D056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район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17319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-372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97,9</w:t>
            </w:r>
          </w:p>
        </w:tc>
      </w:tr>
      <w:tr w:rsidR="00A7512F" w:rsidRPr="00D05689" w:rsidTr="00553343">
        <w:trPr>
          <w:trHeight w:val="315"/>
          <w:jc w:val="center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056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Ярский</w:t>
            </w:r>
            <w:proofErr w:type="spellEnd"/>
            <w:r w:rsidRPr="00D056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район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30017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26164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-3853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87,2</w:t>
            </w:r>
          </w:p>
        </w:tc>
      </w:tr>
      <w:tr w:rsidR="00A7512F" w:rsidRPr="00D05689" w:rsidTr="00553343">
        <w:trPr>
          <w:trHeight w:val="315"/>
          <w:jc w:val="center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Красногорский район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15179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512F" w:rsidRPr="00D05689" w:rsidRDefault="00A7512F" w:rsidP="005533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56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105,8</w:t>
            </w:r>
          </w:p>
        </w:tc>
      </w:tr>
    </w:tbl>
    <w:p w:rsidR="00A7512F" w:rsidRPr="008144CC" w:rsidRDefault="00A7512F" w:rsidP="00A7512F">
      <w:pPr>
        <w:spacing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bookmarkEnd w:id="1"/>
    <w:bookmarkEnd w:id="2"/>
    <w:p w:rsidR="007E1932" w:rsidRPr="00553343" w:rsidRDefault="007E1932" w:rsidP="005D2433">
      <w:pPr>
        <w:pBdr>
          <w:top w:val="nil"/>
          <w:left w:val="nil"/>
          <w:bottom w:val="nil"/>
          <w:right w:val="nil"/>
          <w:between w:val="nil"/>
        </w:pBdr>
        <w:shd w:val="clear" w:color="auto" w:fill="C6D9F1" w:themeFill="text2" w:themeFillTint="33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553343">
        <w:rPr>
          <w:rFonts w:ascii="Times New Roman" w:eastAsia="Times New Roman" w:hAnsi="Times New Roman" w:cs="Times New Roman"/>
          <w:b/>
          <w:caps/>
          <w:sz w:val="24"/>
          <w:szCs w:val="24"/>
        </w:rPr>
        <w:t>Задачи на 2020 год</w:t>
      </w:r>
    </w:p>
    <w:p w:rsidR="007E1932" w:rsidRPr="00553343" w:rsidRDefault="007E1932" w:rsidP="005D24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553343">
        <w:rPr>
          <w:rFonts w:ascii="Times New Roman" w:hAnsi="Times New Roman" w:cs="Times New Roman"/>
          <w:caps/>
          <w:sz w:val="24"/>
          <w:szCs w:val="24"/>
        </w:rPr>
        <w:t>1</w:t>
      </w:r>
      <w:r w:rsidRPr="00553343">
        <w:rPr>
          <w:rFonts w:ascii="Times New Roman" w:hAnsi="Times New Roman" w:cs="Times New Roman"/>
          <w:sz w:val="24"/>
          <w:szCs w:val="24"/>
        </w:rPr>
        <w:t>. Исполнение целевых показателей функционирования ТОР «Глазов».</w:t>
      </w:r>
    </w:p>
    <w:p w:rsidR="007E1932" w:rsidRPr="00553343" w:rsidRDefault="007E1932" w:rsidP="005D24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>2. Запуск АНО «Центр развития бизнеса и городской среды».</w:t>
      </w:r>
    </w:p>
    <w:p w:rsidR="007E1932" w:rsidRPr="00553343" w:rsidRDefault="007E1932" w:rsidP="005D24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343">
        <w:rPr>
          <w:rFonts w:ascii="Times New Roman" w:hAnsi="Times New Roman" w:cs="Times New Roman"/>
          <w:sz w:val="24"/>
          <w:szCs w:val="24"/>
        </w:rPr>
        <w:t xml:space="preserve">3. Открытие </w:t>
      </w:r>
      <w:proofErr w:type="gramStart"/>
      <w:r w:rsidRPr="00553343">
        <w:rPr>
          <w:rFonts w:ascii="Times New Roman" w:hAnsi="Times New Roman" w:cs="Times New Roman"/>
          <w:sz w:val="24"/>
          <w:szCs w:val="24"/>
        </w:rPr>
        <w:t>фронт-офиса</w:t>
      </w:r>
      <w:proofErr w:type="gramEnd"/>
      <w:r w:rsidRPr="00553343">
        <w:rPr>
          <w:rFonts w:ascii="Times New Roman" w:hAnsi="Times New Roman" w:cs="Times New Roman"/>
          <w:sz w:val="24"/>
          <w:szCs w:val="24"/>
        </w:rPr>
        <w:t xml:space="preserve"> «Мой бизнес» на территории</w:t>
      </w:r>
      <w:r w:rsidR="00735004" w:rsidRPr="00553343">
        <w:rPr>
          <w:rFonts w:ascii="Times New Roman" w:hAnsi="Times New Roman" w:cs="Times New Roman"/>
          <w:sz w:val="24"/>
          <w:szCs w:val="24"/>
        </w:rPr>
        <w:t xml:space="preserve"> города Глазова.</w:t>
      </w:r>
    </w:p>
    <w:sectPr w:rsidR="007E1932" w:rsidRPr="00553343" w:rsidSect="00A447F9">
      <w:footerReference w:type="default" r:id="rId21"/>
      <w:pgSz w:w="11906" w:h="16838"/>
      <w:pgMar w:top="1134" w:right="850" w:bottom="1134" w:left="1701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0AA" w:rsidRDefault="007E30AA" w:rsidP="00DA5A37">
      <w:pPr>
        <w:spacing w:line="240" w:lineRule="auto"/>
      </w:pPr>
      <w:r>
        <w:separator/>
      </w:r>
    </w:p>
  </w:endnote>
  <w:endnote w:type="continuationSeparator" w:id="0">
    <w:p w:rsidR="007E30AA" w:rsidRDefault="007E30AA" w:rsidP="00DA5A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erpetua">
    <w:altName w:val="Times New Roman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0892295"/>
      <w:docPartObj>
        <w:docPartGallery w:val="Page Numbers (Bottom of Page)"/>
        <w:docPartUnique/>
      </w:docPartObj>
    </w:sdtPr>
    <w:sdtContent>
      <w:p w:rsidR="007E30AA" w:rsidRDefault="007E30A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86D">
          <w:rPr>
            <w:noProof/>
          </w:rPr>
          <w:t>39</w:t>
        </w:r>
        <w:r>
          <w:fldChar w:fldCharType="end"/>
        </w:r>
      </w:p>
    </w:sdtContent>
  </w:sdt>
  <w:p w:rsidR="007E30AA" w:rsidRDefault="007E30A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0AA" w:rsidRDefault="007E30AA" w:rsidP="00DA5A37">
      <w:pPr>
        <w:spacing w:line="240" w:lineRule="auto"/>
      </w:pPr>
      <w:r>
        <w:separator/>
      </w:r>
    </w:p>
  </w:footnote>
  <w:footnote w:type="continuationSeparator" w:id="0">
    <w:p w:rsidR="007E30AA" w:rsidRDefault="007E30AA" w:rsidP="00DA5A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42D43"/>
    <w:multiLevelType w:val="hybridMultilevel"/>
    <w:tmpl w:val="1FA2D238"/>
    <w:lvl w:ilvl="0" w:tplc="6D8AC268">
      <w:start w:val="1"/>
      <w:numFmt w:val="bullet"/>
      <w:suff w:val="space"/>
      <w:lvlText w:val="−"/>
      <w:lvlJc w:val="left"/>
      <w:pPr>
        <w:ind w:left="720" w:hanging="360"/>
      </w:pPr>
      <w:rPr>
        <w:rFonts w:ascii="Perpetua" w:hAnsi="Perpetu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7562F"/>
    <w:multiLevelType w:val="multilevel"/>
    <w:tmpl w:val="41CE0CD6"/>
    <w:lvl w:ilvl="0">
      <w:start w:val="2"/>
      <w:numFmt w:val="decimal"/>
      <w:suff w:val="space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5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84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4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1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56" w:hanging="1800"/>
      </w:pPr>
      <w:rPr>
        <w:rFonts w:hint="default"/>
        <w:b w:val="0"/>
      </w:rPr>
    </w:lvl>
  </w:abstractNum>
  <w:abstractNum w:abstractNumId="2">
    <w:nsid w:val="0E1F67CB"/>
    <w:multiLevelType w:val="hybridMultilevel"/>
    <w:tmpl w:val="61821A8A"/>
    <w:lvl w:ilvl="0" w:tplc="7CBA587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8A38F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46693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3249F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5E6C4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D04F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FE631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D4A8F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CCF0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9C60F6"/>
    <w:multiLevelType w:val="hybridMultilevel"/>
    <w:tmpl w:val="FC968B1E"/>
    <w:lvl w:ilvl="0" w:tplc="DB9477F2">
      <w:start w:val="1"/>
      <w:numFmt w:val="decimal"/>
      <w:suff w:val="space"/>
      <w:lvlText w:val="%1)"/>
      <w:lvlJc w:val="left"/>
      <w:pPr>
        <w:ind w:left="720" w:hanging="720"/>
      </w:pPr>
      <w:rPr>
        <w:rFonts w:hint="default"/>
      </w:rPr>
    </w:lvl>
    <w:lvl w:ilvl="1" w:tplc="BB8A38F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46693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3249F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5E6C4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D04F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FE631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D4A8F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CCF0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A9306E"/>
    <w:multiLevelType w:val="hybridMultilevel"/>
    <w:tmpl w:val="321840F2"/>
    <w:lvl w:ilvl="0" w:tplc="54E06BDC">
      <w:start w:val="1"/>
      <w:numFmt w:val="bullet"/>
      <w:suff w:val="space"/>
      <w:lvlText w:val="−"/>
      <w:lvlJc w:val="left"/>
      <w:pPr>
        <w:ind w:left="1571" w:hanging="360"/>
      </w:pPr>
      <w:rPr>
        <w:rFonts w:ascii="Perpetua" w:hAnsi="Perpetua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35373977"/>
    <w:multiLevelType w:val="hybridMultilevel"/>
    <w:tmpl w:val="A0F686B2"/>
    <w:lvl w:ilvl="0" w:tplc="04B26C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44268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FCDAB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F4DD4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B48EB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4406F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1CDC1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02511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D05E3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B4349A"/>
    <w:multiLevelType w:val="hybridMultilevel"/>
    <w:tmpl w:val="884C2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A027F"/>
    <w:multiLevelType w:val="multilevel"/>
    <w:tmpl w:val="DBF4991A"/>
    <w:lvl w:ilvl="0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8">
    <w:nsid w:val="3DDF5D26"/>
    <w:multiLevelType w:val="hybridMultilevel"/>
    <w:tmpl w:val="9DC2950C"/>
    <w:lvl w:ilvl="0" w:tplc="848A06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9249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DC9B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2E5F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1A8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8E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C4C0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AE32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D297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DEC3676"/>
    <w:multiLevelType w:val="hybridMultilevel"/>
    <w:tmpl w:val="4CE8D03E"/>
    <w:lvl w:ilvl="0" w:tplc="0C86F360">
      <w:start w:val="1"/>
      <w:numFmt w:val="bullet"/>
      <w:suff w:val="space"/>
      <w:lvlText w:val="−"/>
      <w:lvlJc w:val="left"/>
      <w:pPr>
        <w:ind w:left="720" w:hanging="360"/>
      </w:pPr>
      <w:rPr>
        <w:rFonts w:ascii="Perpetua" w:hAnsi="Perpetu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A605CE"/>
    <w:multiLevelType w:val="hybridMultilevel"/>
    <w:tmpl w:val="26FAA498"/>
    <w:lvl w:ilvl="0" w:tplc="96E2C730">
      <w:start w:val="1"/>
      <w:numFmt w:val="bullet"/>
      <w:suff w:val="space"/>
      <w:lvlText w:val="−"/>
      <w:lvlJc w:val="left"/>
      <w:pPr>
        <w:ind w:left="720" w:hanging="360"/>
      </w:pPr>
      <w:rPr>
        <w:rFonts w:ascii="Perpetua" w:hAnsi="Perpetu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681BD1"/>
    <w:multiLevelType w:val="hybridMultilevel"/>
    <w:tmpl w:val="855473E0"/>
    <w:lvl w:ilvl="0" w:tplc="456A7D1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0E24FCC"/>
    <w:multiLevelType w:val="multilevel"/>
    <w:tmpl w:val="2DEADDA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20B6964"/>
    <w:multiLevelType w:val="hybridMultilevel"/>
    <w:tmpl w:val="315C0CA6"/>
    <w:lvl w:ilvl="0" w:tplc="54E06BDC">
      <w:start w:val="1"/>
      <w:numFmt w:val="bullet"/>
      <w:suff w:val="space"/>
      <w:lvlText w:val="−"/>
      <w:lvlJc w:val="left"/>
      <w:pPr>
        <w:ind w:left="720" w:hanging="360"/>
      </w:pPr>
      <w:rPr>
        <w:rFonts w:ascii="Perpetua" w:hAnsi="Perpetu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251513"/>
    <w:multiLevelType w:val="hybridMultilevel"/>
    <w:tmpl w:val="393E8392"/>
    <w:lvl w:ilvl="0" w:tplc="3C1A258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Perpetua" w:hAnsi="Perpetua" w:hint="default"/>
      </w:rPr>
    </w:lvl>
    <w:lvl w:ilvl="1" w:tplc="BB8A38F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46693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3249F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5E6C4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D04F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FE631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D4A8F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CCF0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320445"/>
    <w:multiLevelType w:val="hybridMultilevel"/>
    <w:tmpl w:val="DC16BCEE"/>
    <w:lvl w:ilvl="0" w:tplc="AAC60452">
      <w:start w:val="1"/>
      <w:numFmt w:val="bullet"/>
      <w:suff w:val="space"/>
      <w:lvlText w:val="−"/>
      <w:lvlJc w:val="left"/>
      <w:pPr>
        <w:ind w:left="502" w:hanging="360"/>
      </w:pPr>
      <w:rPr>
        <w:rFonts w:ascii="Perpetua" w:hAnsi="Perpetu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80C308D"/>
    <w:multiLevelType w:val="hybridMultilevel"/>
    <w:tmpl w:val="7A34A1B6"/>
    <w:lvl w:ilvl="0" w:tplc="B16E59CC">
      <w:start w:val="1"/>
      <w:numFmt w:val="bullet"/>
      <w:suff w:val="space"/>
      <w:lvlText w:val="−"/>
      <w:lvlJc w:val="left"/>
      <w:pPr>
        <w:ind w:left="928" w:hanging="360"/>
      </w:pPr>
      <w:rPr>
        <w:rFonts w:ascii="Perpetua" w:hAnsi="Perpetua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4F7F0A86"/>
    <w:multiLevelType w:val="hybridMultilevel"/>
    <w:tmpl w:val="28EAE728"/>
    <w:lvl w:ilvl="0" w:tplc="67C21D44">
      <w:start w:val="1"/>
      <w:numFmt w:val="decimal"/>
      <w:suff w:val="space"/>
      <w:lvlText w:val="%1)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FDD0A8C"/>
    <w:multiLevelType w:val="hybridMultilevel"/>
    <w:tmpl w:val="4300E43E"/>
    <w:lvl w:ilvl="0" w:tplc="A3E40508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pacing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4F251E"/>
    <w:multiLevelType w:val="hybridMultilevel"/>
    <w:tmpl w:val="11F8AA86"/>
    <w:lvl w:ilvl="0" w:tplc="A606D3E2">
      <w:start w:val="1"/>
      <w:numFmt w:val="bullet"/>
      <w:suff w:val="space"/>
      <w:lvlText w:val="−"/>
      <w:lvlJc w:val="left"/>
      <w:pPr>
        <w:ind w:left="1004" w:hanging="360"/>
      </w:pPr>
      <w:rPr>
        <w:rFonts w:ascii="Perpetua" w:hAnsi="Perpetu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F84637"/>
    <w:multiLevelType w:val="hybridMultilevel"/>
    <w:tmpl w:val="FD8C9B9C"/>
    <w:lvl w:ilvl="0" w:tplc="9E360562">
      <w:start w:val="1"/>
      <w:numFmt w:val="bullet"/>
      <w:suff w:val="space"/>
      <w:lvlText w:val="−"/>
      <w:lvlJc w:val="left"/>
      <w:pPr>
        <w:ind w:left="720" w:hanging="360"/>
      </w:pPr>
      <w:rPr>
        <w:rFonts w:ascii="Perpetua" w:hAnsi="Perpetu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7E7BC5"/>
    <w:multiLevelType w:val="hybridMultilevel"/>
    <w:tmpl w:val="01A68862"/>
    <w:lvl w:ilvl="0" w:tplc="3C1A258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Perpetua" w:hAnsi="Perpetua" w:hint="default"/>
      </w:rPr>
    </w:lvl>
    <w:lvl w:ilvl="1" w:tplc="6E32F4C0">
      <w:start w:val="1"/>
      <w:numFmt w:val="bullet"/>
      <w:suff w:val="space"/>
      <w:lvlText w:val="−"/>
      <w:lvlJc w:val="left"/>
      <w:pPr>
        <w:ind w:left="5322" w:hanging="360"/>
      </w:pPr>
      <w:rPr>
        <w:rFonts w:ascii="Perpetua" w:hAnsi="Perpetu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733BF0"/>
    <w:multiLevelType w:val="hybridMultilevel"/>
    <w:tmpl w:val="E42032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E966533"/>
    <w:multiLevelType w:val="hybridMultilevel"/>
    <w:tmpl w:val="3C4EE4A0"/>
    <w:lvl w:ilvl="0" w:tplc="6B5E4BD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03308F"/>
    <w:multiLevelType w:val="multilevel"/>
    <w:tmpl w:val="1BCA79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nsid w:val="6F567627"/>
    <w:multiLevelType w:val="hybridMultilevel"/>
    <w:tmpl w:val="31CAA070"/>
    <w:lvl w:ilvl="0" w:tplc="3C1A2586">
      <w:start w:val="1"/>
      <w:numFmt w:val="bullet"/>
      <w:lvlText w:val="−"/>
      <w:lvlJc w:val="left"/>
      <w:pPr>
        <w:ind w:left="1287" w:hanging="360"/>
      </w:pPr>
      <w:rPr>
        <w:rFonts w:ascii="Perpetua" w:hAnsi="Perpetu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2FD18DD"/>
    <w:multiLevelType w:val="hybridMultilevel"/>
    <w:tmpl w:val="FEDCEEEA"/>
    <w:lvl w:ilvl="0" w:tplc="04B26C1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>
    <w:nsid w:val="7FFA7813"/>
    <w:multiLevelType w:val="hybridMultilevel"/>
    <w:tmpl w:val="952C2E90"/>
    <w:lvl w:ilvl="0" w:tplc="99700D9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4268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FCDAB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F4DD4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B48EB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4406F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1CDC1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02511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D05E3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1"/>
  </w:num>
  <w:num w:numId="6">
    <w:abstractNumId w:val="15"/>
  </w:num>
  <w:num w:numId="7">
    <w:abstractNumId w:val="18"/>
  </w:num>
  <w:num w:numId="8">
    <w:abstractNumId w:val="19"/>
  </w:num>
  <w:num w:numId="9">
    <w:abstractNumId w:val="10"/>
  </w:num>
  <w:num w:numId="10">
    <w:abstractNumId w:val="16"/>
  </w:num>
  <w:num w:numId="11">
    <w:abstractNumId w:val="13"/>
  </w:num>
  <w:num w:numId="12">
    <w:abstractNumId w:val="9"/>
  </w:num>
  <w:num w:numId="13">
    <w:abstractNumId w:val="11"/>
  </w:num>
  <w:num w:numId="14">
    <w:abstractNumId w:val="7"/>
  </w:num>
  <w:num w:numId="15">
    <w:abstractNumId w:val="20"/>
  </w:num>
  <w:num w:numId="16">
    <w:abstractNumId w:val="0"/>
  </w:num>
  <w:num w:numId="17">
    <w:abstractNumId w:val="23"/>
  </w:num>
  <w:num w:numId="18">
    <w:abstractNumId w:val="4"/>
  </w:num>
  <w:num w:numId="19">
    <w:abstractNumId w:val="12"/>
  </w:num>
  <w:num w:numId="20">
    <w:abstractNumId w:val="2"/>
  </w:num>
  <w:num w:numId="21">
    <w:abstractNumId w:val="14"/>
  </w:num>
  <w:num w:numId="22">
    <w:abstractNumId w:val="8"/>
  </w:num>
  <w:num w:numId="23">
    <w:abstractNumId w:val="27"/>
  </w:num>
  <w:num w:numId="24">
    <w:abstractNumId w:val="25"/>
  </w:num>
  <w:num w:numId="25">
    <w:abstractNumId w:val="5"/>
  </w:num>
  <w:num w:numId="26">
    <w:abstractNumId w:val="3"/>
  </w:num>
  <w:num w:numId="27">
    <w:abstractNumId w:val="1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isplayBackgroundShap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D8D"/>
    <w:rsid w:val="00003A2A"/>
    <w:rsid w:val="00012452"/>
    <w:rsid w:val="00020C0B"/>
    <w:rsid w:val="00025D26"/>
    <w:rsid w:val="00035EE4"/>
    <w:rsid w:val="00051913"/>
    <w:rsid w:val="00052EC2"/>
    <w:rsid w:val="00053D17"/>
    <w:rsid w:val="00053DC2"/>
    <w:rsid w:val="00074883"/>
    <w:rsid w:val="00076173"/>
    <w:rsid w:val="00077340"/>
    <w:rsid w:val="00095310"/>
    <w:rsid w:val="00095AF1"/>
    <w:rsid w:val="00095F30"/>
    <w:rsid w:val="000B522F"/>
    <w:rsid w:val="000C2E40"/>
    <w:rsid w:val="000C68B8"/>
    <w:rsid w:val="000E1847"/>
    <w:rsid w:val="000E4ED3"/>
    <w:rsid w:val="000F2728"/>
    <w:rsid w:val="00112542"/>
    <w:rsid w:val="00113DC3"/>
    <w:rsid w:val="001234AA"/>
    <w:rsid w:val="00127462"/>
    <w:rsid w:val="00134734"/>
    <w:rsid w:val="00137A54"/>
    <w:rsid w:val="00156116"/>
    <w:rsid w:val="00157AE5"/>
    <w:rsid w:val="00164C8F"/>
    <w:rsid w:val="00170B8B"/>
    <w:rsid w:val="001802B9"/>
    <w:rsid w:val="00187290"/>
    <w:rsid w:val="00191BA6"/>
    <w:rsid w:val="001A3146"/>
    <w:rsid w:val="001A7F91"/>
    <w:rsid w:val="001B4CF0"/>
    <w:rsid w:val="001C005D"/>
    <w:rsid w:val="001F5847"/>
    <w:rsid w:val="0020065A"/>
    <w:rsid w:val="00206B26"/>
    <w:rsid w:val="00211FB8"/>
    <w:rsid w:val="0021341D"/>
    <w:rsid w:val="00220B08"/>
    <w:rsid w:val="00234BC8"/>
    <w:rsid w:val="002401F4"/>
    <w:rsid w:val="00242478"/>
    <w:rsid w:val="002572F8"/>
    <w:rsid w:val="00274457"/>
    <w:rsid w:val="002867F8"/>
    <w:rsid w:val="002A5439"/>
    <w:rsid w:val="002B185A"/>
    <w:rsid w:val="002C3EAB"/>
    <w:rsid w:val="002C786D"/>
    <w:rsid w:val="002C7C16"/>
    <w:rsid w:val="002D3E5B"/>
    <w:rsid w:val="002E2F9F"/>
    <w:rsid w:val="002F33FC"/>
    <w:rsid w:val="00305B73"/>
    <w:rsid w:val="00314DBD"/>
    <w:rsid w:val="00325DFD"/>
    <w:rsid w:val="00330A44"/>
    <w:rsid w:val="00342DBD"/>
    <w:rsid w:val="00363997"/>
    <w:rsid w:val="00367F72"/>
    <w:rsid w:val="003717D2"/>
    <w:rsid w:val="003879B6"/>
    <w:rsid w:val="00392863"/>
    <w:rsid w:val="0039380F"/>
    <w:rsid w:val="00396E20"/>
    <w:rsid w:val="003A58D7"/>
    <w:rsid w:val="003B1C7B"/>
    <w:rsid w:val="003D37A9"/>
    <w:rsid w:val="003F4DE4"/>
    <w:rsid w:val="00401C7B"/>
    <w:rsid w:val="004074ED"/>
    <w:rsid w:val="004116DE"/>
    <w:rsid w:val="004203F7"/>
    <w:rsid w:val="0042492E"/>
    <w:rsid w:val="004365E3"/>
    <w:rsid w:val="004406A2"/>
    <w:rsid w:val="00474BB4"/>
    <w:rsid w:val="00482E33"/>
    <w:rsid w:val="004A0DE5"/>
    <w:rsid w:val="004B7242"/>
    <w:rsid w:val="004B786F"/>
    <w:rsid w:val="004C3626"/>
    <w:rsid w:val="004E2D86"/>
    <w:rsid w:val="004E3C76"/>
    <w:rsid w:val="004E50F9"/>
    <w:rsid w:val="004F0FAB"/>
    <w:rsid w:val="004F321F"/>
    <w:rsid w:val="005258CB"/>
    <w:rsid w:val="00530FEF"/>
    <w:rsid w:val="00553343"/>
    <w:rsid w:val="00553D22"/>
    <w:rsid w:val="00554B45"/>
    <w:rsid w:val="00566B24"/>
    <w:rsid w:val="00587D8D"/>
    <w:rsid w:val="005C16F7"/>
    <w:rsid w:val="005C1CD0"/>
    <w:rsid w:val="005D2433"/>
    <w:rsid w:val="005D4E36"/>
    <w:rsid w:val="005D7F67"/>
    <w:rsid w:val="005E0F6F"/>
    <w:rsid w:val="005E7545"/>
    <w:rsid w:val="006152FC"/>
    <w:rsid w:val="00616D3F"/>
    <w:rsid w:val="00627437"/>
    <w:rsid w:val="00627D41"/>
    <w:rsid w:val="00633222"/>
    <w:rsid w:val="0064266B"/>
    <w:rsid w:val="00646080"/>
    <w:rsid w:val="00656ED0"/>
    <w:rsid w:val="0066168E"/>
    <w:rsid w:val="00665920"/>
    <w:rsid w:val="00695802"/>
    <w:rsid w:val="00695BE6"/>
    <w:rsid w:val="006A1368"/>
    <w:rsid w:val="006B0886"/>
    <w:rsid w:val="006C617C"/>
    <w:rsid w:val="006D59D1"/>
    <w:rsid w:val="006F109F"/>
    <w:rsid w:val="006F3468"/>
    <w:rsid w:val="00703264"/>
    <w:rsid w:val="0071182E"/>
    <w:rsid w:val="00723B53"/>
    <w:rsid w:val="00734CD8"/>
    <w:rsid w:val="00735004"/>
    <w:rsid w:val="007354D6"/>
    <w:rsid w:val="007359C4"/>
    <w:rsid w:val="0073765F"/>
    <w:rsid w:val="0074238B"/>
    <w:rsid w:val="007478DA"/>
    <w:rsid w:val="00764E36"/>
    <w:rsid w:val="00782BA1"/>
    <w:rsid w:val="007B224E"/>
    <w:rsid w:val="007B43DE"/>
    <w:rsid w:val="007B7FFA"/>
    <w:rsid w:val="007C0D69"/>
    <w:rsid w:val="007C328B"/>
    <w:rsid w:val="007C5CC8"/>
    <w:rsid w:val="007E1932"/>
    <w:rsid w:val="007E30AA"/>
    <w:rsid w:val="007F2862"/>
    <w:rsid w:val="007F7BBE"/>
    <w:rsid w:val="008125A3"/>
    <w:rsid w:val="0081390A"/>
    <w:rsid w:val="00814848"/>
    <w:rsid w:val="008243F4"/>
    <w:rsid w:val="00827C7C"/>
    <w:rsid w:val="0083090E"/>
    <w:rsid w:val="00830BCF"/>
    <w:rsid w:val="008344C1"/>
    <w:rsid w:val="00841A03"/>
    <w:rsid w:val="008520E6"/>
    <w:rsid w:val="008567A6"/>
    <w:rsid w:val="0087683D"/>
    <w:rsid w:val="00885295"/>
    <w:rsid w:val="00886633"/>
    <w:rsid w:val="00891807"/>
    <w:rsid w:val="008A16CE"/>
    <w:rsid w:val="008A3013"/>
    <w:rsid w:val="008B0CBD"/>
    <w:rsid w:val="008B7D6A"/>
    <w:rsid w:val="008C125D"/>
    <w:rsid w:val="008E3A0B"/>
    <w:rsid w:val="008F74F4"/>
    <w:rsid w:val="008F7C7C"/>
    <w:rsid w:val="009063E6"/>
    <w:rsid w:val="00906EE1"/>
    <w:rsid w:val="00910ABA"/>
    <w:rsid w:val="0091459B"/>
    <w:rsid w:val="00933086"/>
    <w:rsid w:val="0093770C"/>
    <w:rsid w:val="00961D33"/>
    <w:rsid w:val="00967029"/>
    <w:rsid w:val="00975193"/>
    <w:rsid w:val="009A19AF"/>
    <w:rsid w:val="009B3614"/>
    <w:rsid w:val="009C2EF7"/>
    <w:rsid w:val="009D5607"/>
    <w:rsid w:val="009D5798"/>
    <w:rsid w:val="009E1786"/>
    <w:rsid w:val="009E6F4D"/>
    <w:rsid w:val="009E770D"/>
    <w:rsid w:val="00A00190"/>
    <w:rsid w:val="00A00FB9"/>
    <w:rsid w:val="00A173EA"/>
    <w:rsid w:val="00A447F9"/>
    <w:rsid w:val="00A54F99"/>
    <w:rsid w:val="00A606E6"/>
    <w:rsid w:val="00A63F15"/>
    <w:rsid w:val="00A671DE"/>
    <w:rsid w:val="00A7512F"/>
    <w:rsid w:val="00AA5DED"/>
    <w:rsid w:val="00AB75A1"/>
    <w:rsid w:val="00AE04AD"/>
    <w:rsid w:val="00AE2CA4"/>
    <w:rsid w:val="00B161C4"/>
    <w:rsid w:val="00B25E69"/>
    <w:rsid w:val="00B30819"/>
    <w:rsid w:val="00B42DD9"/>
    <w:rsid w:val="00B44D96"/>
    <w:rsid w:val="00B5543E"/>
    <w:rsid w:val="00B67A94"/>
    <w:rsid w:val="00B719FC"/>
    <w:rsid w:val="00B81A93"/>
    <w:rsid w:val="00B82AE9"/>
    <w:rsid w:val="00B847CC"/>
    <w:rsid w:val="00BA2344"/>
    <w:rsid w:val="00BA7501"/>
    <w:rsid w:val="00BA7539"/>
    <w:rsid w:val="00BB0969"/>
    <w:rsid w:val="00BE10BD"/>
    <w:rsid w:val="00BE3FBD"/>
    <w:rsid w:val="00BF0BDD"/>
    <w:rsid w:val="00BF5646"/>
    <w:rsid w:val="00C10739"/>
    <w:rsid w:val="00C2159D"/>
    <w:rsid w:val="00C246F6"/>
    <w:rsid w:val="00C30401"/>
    <w:rsid w:val="00C31FD6"/>
    <w:rsid w:val="00C36FEB"/>
    <w:rsid w:val="00C573B6"/>
    <w:rsid w:val="00C60758"/>
    <w:rsid w:val="00C63045"/>
    <w:rsid w:val="00C673DE"/>
    <w:rsid w:val="00C747AC"/>
    <w:rsid w:val="00C85BB2"/>
    <w:rsid w:val="00C958A9"/>
    <w:rsid w:val="00CB7011"/>
    <w:rsid w:val="00CC3CC2"/>
    <w:rsid w:val="00CC5DD5"/>
    <w:rsid w:val="00CD332F"/>
    <w:rsid w:val="00CE7244"/>
    <w:rsid w:val="00D05DB9"/>
    <w:rsid w:val="00D06009"/>
    <w:rsid w:val="00D1244B"/>
    <w:rsid w:val="00D17BA3"/>
    <w:rsid w:val="00D23BA9"/>
    <w:rsid w:val="00D31C48"/>
    <w:rsid w:val="00D34A5B"/>
    <w:rsid w:val="00D351A8"/>
    <w:rsid w:val="00D37EA6"/>
    <w:rsid w:val="00D47576"/>
    <w:rsid w:val="00D728C4"/>
    <w:rsid w:val="00DA2CC5"/>
    <w:rsid w:val="00DA5A37"/>
    <w:rsid w:val="00DB1BDE"/>
    <w:rsid w:val="00DB7D1A"/>
    <w:rsid w:val="00DC3241"/>
    <w:rsid w:val="00DC4962"/>
    <w:rsid w:val="00DC6F98"/>
    <w:rsid w:val="00DD0FD4"/>
    <w:rsid w:val="00DD3064"/>
    <w:rsid w:val="00DD6D97"/>
    <w:rsid w:val="00DF150B"/>
    <w:rsid w:val="00E03148"/>
    <w:rsid w:val="00E07685"/>
    <w:rsid w:val="00E336D5"/>
    <w:rsid w:val="00E36348"/>
    <w:rsid w:val="00E367BE"/>
    <w:rsid w:val="00E40BAD"/>
    <w:rsid w:val="00E5208C"/>
    <w:rsid w:val="00E627EB"/>
    <w:rsid w:val="00E64C39"/>
    <w:rsid w:val="00E6538F"/>
    <w:rsid w:val="00E82CD8"/>
    <w:rsid w:val="00EA57DE"/>
    <w:rsid w:val="00EA7344"/>
    <w:rsid w:val="00EC5E2E"/>
    <w:rsid w:val="00ED25F4"/>
    <w:rsid w:val="00ED70C2"/>
    <w:rsid w:val="00EF4665"/>
    <w:rsid w:val="00F30B71"/>
    <w:rsid w:val="00F37AB9"/>
    <w:rsid w:val="00F47882"/>
    <w:rsid w:val="00F619E8"/>
    <w:rsid w:val="00F775B2"/>
    <w:rsid w:val="00F902D9"/>
    <w:rsid w:val="00FA11CF"/>
    <w:rsid w:val="00FB0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802"/>
  </w:style>
  <w:style w:type="paragraph" w:styleId="1">
    <w:name w:val="heading 1"/>
    <w:basedOn w:val="a"/>
    <w:next w:val="a"/>
    <w:uiPriority w:val="9"/>
    <w:qFormat/>
    <w:rsid w:val="0069580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rsid w:val="0069580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580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69580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695802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rsid w:val="0069580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9580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695802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link w:val="a5"/>
    <w:qFormat/>
    <w:rsid w:val="00695802"/>
    <w:pPr>
      <w:keepNext/>
      <w:keepLines/>
      <w:spacing w:after="320"/>
    </w:pPr>
    <w:rPr>
      <w:color w:val="666666"/>
      <w:sz w:val="30"/>
      <w:szCs w:val="30"/>
    </w:rPr>
  </w:style>
  <w:style w:type="paragraph" w:styleId="a6">
    <w:name w:val="header"/>
    <w:basedOn w:val="a"/>
    <w:link w:val="a7"/>
    <w:uiPriority w:val="99"/>
    <w:unhideWhenUsed/>
    <w:rsid w:val="00DA5A3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5A37"/>
  </w:style>
  <w:style w:type="paragraph" w:styleId="a8">
    <w:name w:val="footer"/>
    <w:basedOn w:val="a"/>
    <w:link w:val="a9"/>
    <w:uiPriority w:val="99"/>
    <w:unhideWhenUsed/>
    <w:rsid w:val="00DA5A3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5A37"/>
  </w:style>
  <w:style w:type="character" w:styleId="aa">
    <w:name w:val="Hyperlink"/>
    <w:basedOn w:val="a0"/>
    <w:uiPriority w:val="99"/>
    <w:unhideWhenUsed/>
    <w:rsid w:val="001C005D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C00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C005D"/>
    <w:rPr>
      <w:rFonts w:ascii="Tahoma" w:hAnsi="Tahoma" w:cs="Tahoma"/>
      <w:sz w:val="16"/>
      <w:szCs w:val="16"/>
    </w:rPr>
  </w:style>
  <w:style w:type="paragraph" w:styleId="ad">
    <w:name w:val="No Spacing"/>
    <w:link w:val="ae"/>
    <w:qFormat/>
    <w:rsid w:val="00113DC3"/>
    <w:pPr>
      <w:suppressAutoHyphens/>
      <w:spacing w:line="240" w:lineRule="auto"/>
      <w:jc w:val="both"/>
    </w:pPr>
    <w:rPr>
      <w:rFonts w:ascii="Calibri" w:eastAsia="Calibri" w:hAnsi="Calibri" w:cs="Times New Roman"/>
      <w:lang w:eastAsia="zh-CN"/>
    </w:rPr>
  </w:style>
  <w:style w:type="character" w:customStyle="1" w:styleId="ae">
    <w:name w:val="Без интервала Знак"/>
    <w:link w:val="ad"/>
    <w:uiPriority w:val="1"/>
    <w:locked/>
    <w:rsid w:val="00113DC3"/>
    <w:rPr>
      <w:rFonts w:ascii="Calibri" w:eastAsia="Calibri" w:hAnsi="Calibri" w:cs="Times New Roman"/>
      <w:lang w:eastAsia="zh-CN"/>
    </w:rPr>
  </w:style>
  <w:style w:type="paragraph" w:styleId="af">
    <w:name w:val="List Paragraph"/>
    <w:basedOn w:val="a"/>
    <w:uiPriority w:val="34"/>
    <w:qFormat/>
    <w:rsid w:val="000E4ED3"/>
    <w:pPr>
      <w:widowControl w:val="0"/>
      <w:suppressAutoHyphens/>
      <w:spacing w:after="200" w:line="100" w:lineRule="atLeast"/>
      <w:ind w:left="720"/>
      <w:contextualSpacing/>
      <w:textAlignment w:val="baseline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FontStyle12">
    <w:name w:val="Font Style12"/>
    <w:uiPriority w:val="99"/>
    <w:rsid w:val="008B7D6A"/>
    <w:rPr>
      <w:rFonts w:ascii="Times New Roman" w:hAnsi="Times New Roman" w:cs="Times New Roman"/>
      <w:sz w:val="14"/>
      <w:szCs w:val="14"/>
    </w:rPr>
  </w:style>
  <w:style w:type="paragraph" w:customStyle="1" w:styleId="Style6">
    <w:name w:val="Style6"/>
    <w:basedOn w:val="a"/>
    <w:uiPriority w:val="99"/>
    <w:rsid w:val="008B7D6A"/>
    <w:pPr>
      <w:widowControl w:val="0"/>
      <w:autoSpaceDE w:val="0"/>
      <w:autoSpaceDN w:val="0"/>
      <w:adjustRightInd w:val="0"/>
      <w:spacing w:line="19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aliases w:val="Обычный (Web)"/>
    <w:basedOn w:val="a"/>
    <w:uiPriority w:val="99"/>
    <w:rsid w:val="008B7D6A"/>
    <w:pPr>
      <w:spacing w:before="150" w:after="10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99"/>
    <w:unhideWhenUsed/>
    <w:rsid w:val="008B7D6A"/>
    <w:pPr>
      <w:shd w:val="clear" w:color="auto" w:fill="FBD4B4"/>
      <w:spacing w:after="120" w:line="240" w:lineRule="auto"/>
      <w:ind w:firstLine="708"/>
      <w:jc w:val="both"/>
    </w:pPr>
    <w:rPr>
      <w:rFonts w:ascii="Times New Roman" w:eastAsia="Calibri" w:hAnsi="Times New Roman" w:cs="Times New Roman"/>
      <w:sz w:val="24"/>
      <w:szCs w:val="24"/>
      <w:lang w:val="x-none" w:eastAsia="en-US"/>
    </w:rPr>
  </w:style>
  <w:style w:type="character" w:customStyle="1" w:styleId="af2">
    <w:name w:val="Основной текст Знак"/>
    <w:basedOn w:val="a0"/>
    <w:link w:val="af1"/>
    <w:uiPriority w:val="99"/>
    <w:rsid w:val="008B7D6A"/>
    <w:rPr>
      <w:rFonts w:ascii="Times New Roman" w:eastAsia="Calibri" w:hAnsi="Times New Roman" w:cs="Times New Roman"/>
      <w:sz w:val="24"/>
      <w:szCs w:val="24"/>
      <w:shd w:val="clear" w:color="auto" w:fill="FBD4B4"/>
      <w:lang w:val="x-none" w:eastAsia="en-US"/>
    </w:rPr>
  </w:style>
  <w:style w:type="character" w:customStyle="1" w:styleId="30">
    <w:name w:val="Заголовок 3 Знак"/>
    <w:link w:val="3"/>
    <w:uiPriority w:val="9"/>
    <w:semiHidden/>
    <w:rsid w:val="00CD332F"/>
    <w:rPr>
      <w:color w:val="434343"/>
      <w:sz w:val="28"/>
      <w:szCs w:val="28"/>
    </w:rPr>
  </w:style>
  <w:style w:type="character" w:customStyle="1" w:styleId="extended-textshort">
    <w:name w:val="extended-text__short"/>
    <w:basedOn w:val="a0"/>
    <w:rsid w:val="00CD332F"/>
  </w:style>
  <w:style w:type="character" w:customStyle="1" w:styleId="ListParagraphChar">
    <w:name w:val="List Paragraph Char"/>
    <w:link w:val="ListParagraph1"/>
    <w:locked/>
    <w:rsid w:val="00627437"/>
    <w:rPr>
      <w:rFonts w:eastAsia="Times New Roman"/>
      <w:sz w:val="24"/>
    </w:rPr>
  </w:style>
  <w:style w:type="paragraph" w:customStyle="1" w:styleId="ListParagraph1">
    <w:name w:val="List Paragraph1"/>
    <w:basedOn w:val="a"/>
    <w:link w:val="ListParagraphChar"/>
    <w:rsid w:val="00627437"/>
    <w:pPr>
      <w:spacing w:before="240" w:line="240" w:lineRule="auto"/>
      <w:ind w:left="720"/>
    </w:pPr>
    <w:rPr>
      <w:rFonts w:eastAsia="Times New Roman"/>
      <w:sz w:val="24"/>
    </w:rPr>
  </w:style>
  <w:style w:type="paragraph" w:customStyle="1" w:styleId="Standard">
    <w:name w:val="Standard"/>
    <w:rsid w:val="00616D3F"/>
    <w:pPr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DD3064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DD3064"/>
  </w:style>
  <w:style w:type="character" w:customStyle="1" w:styleId="a5">
    <w:name w:val="Подзаголовок Знак"/>
    <w:link w:val="a4"/>
    <w:rsid w:val="005E0F6F"/>
    <w:rPr>
      <w:color w:val="666666"/>
      <w:sz w:val="30"/>
      <w:szCs w:val="30"/>
    </w:rPr>
  </w:style>
  <w:style w:type="table" w:styleId="af5">
    <w:name w:val="Table Grid"/>
    <w:basedOn w:val="a1"/>
    <w:rsid w:val="001B4CF0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B4CF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0">
    <w:name w:val="Body Text 2"/>
    <w:basedOn w:val="a"/>
    <w:link w:val="21"/>
    <w:uiPriority w:val="99"/>
    <w:semiHidden/>
    <w:unhideWhenUsed/>
    <w:rsid w:val="00053D17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053D17"/>
  </w:style>
  <w:style w:type="paragraph" w:styleId="22">
    <w:name w:val="Body Text Indent 2"/>
    <w:basedOn w:val="a"/>
    <w:link w:val="23"/>
    <w:uiPriority w:val="99"/>
    <w:semiHidden/>
    <w:unhideWhenUsed/>
    <w:rsid w:val="00053D1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053D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802"/>
  </w:style>
  <w:style w:type="paragraph" w:styleId="1">
    <w:name w:val="heading 1"/>
    <w:basedOn w:val="a"/>
    <w:next w:val="a"/>
    <w:uiPriority w:val="9"/>
    <w:qFormat/>
    <w:rsid w:val="0069580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rsid w:val="0069580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580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69580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695802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rsid w:val="0069580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9580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695802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link w:val="a5"/>
    <w:qFormat/>
    <w:rsid w:val="00695802"/>
    <w:pPr>
      <w:keepNext/>
      <w:keepLines/>
      <w:spacing w:after="320"/>
    </w:pPr>
    <w:rPr>
      <w:color w:val="666666"/>
      <w:sz w:val="30"/>
      <w:szCs w:val="30"/>
    </w:rPr>
  </w:style>
  <w:style w:type="paragraph" w:styleId="a6">
    <w:name w:val="header"/>
    <w:basedOn w:val="a"/>
    <w:link w:val="a7"/>
    <w:uiPriority w:val="99"/>
    <w:unhideWhenUsed/>
    <w:rsid w:val="00DA5A3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5A37"/>
  </w:style>
  <w:style w:type="paragraph" w:styleId="a8">
    <w:name w:val="footer"/>
    <w:basedOn w:val="a"/>
    <w:link w:val="a9"/>
    <w:uiPriority w:val="99"/>
    <w:unhideWhenUsed/>
    <w:rsid w:val="00DA5A3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5A37"/>
  </w:style>
  <w:style w:type="character" w:styleId="aa">
    <w:name w:val="Hyperlink"/>
    <w:basedOn w:val="a0"/>
    <w:uiPriority w:val="99"/>
    <w:unhideWhenUsed/>
    <w:rsid w:val="001C005D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C00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C005D"/>
    <w:rPr>
      <w:rFonts w:ascii="Tahoma" w:hAnsi="Tahoma" w:cs="Tahoma"/>
      <w:sz w:val="16"/>
      <w:szCs w:val="16"/>
    </w:rPr>
  </w:style>
  <w:style w:type="paragraph" w:styleId="ad">
    <w:name w:val="No Spacing"/>
    <w:link w:val="ae"/>
    <w:qFormat/>
    <w:rsid w:val="00113DC3"/>
    <w:pPr>
      <w:suppressAutoHyphens/>
      <w:spacing w:line="240" w:lineRule="auto"/>
      <w:jc w:val="both"/>
    </w:pPr>
    <w:rPr>
      <w:rFonts w:ascii="Calibri" w:eastAsia="Calibri" w:hAnsi="Calibri" w:cs="Times New Roman"/>
      <w:lang w:eastAsia="zh-CN"/>
    </w:rPr>
  </w:style>
  <w:style w:type="character" w:customStyle="1" w:styleId="ae">
    <w:name w:val="Без интервала Знак"/>
    <w:link w:val="ad"/>
    <w:uiPriority w:val="1"/>
    <w:locked/>
    <w:rsid w:val="00113DC3"/>
    <w:rPr>
      <w:rFonts w:ascii="Calibri" w:eastAsia="Calibri" w:hAnsi="Calibri" w:cs="Times New Roman"/>
      <w:lang w:eastAsia="zh-CN"/>
    </w:rPr>
  </w:style>
  <w:style w:type="paragraph" w:styleId="af">
    <w:name w:val="List Paragraph"/>
    <w:basedOn w:val="a"/>
    <w:uiPriority w:val="34"/>
    <w:qFormat/>
    <w:rsid w:val="000E4ED3"/>
    <w:pPr>
      <w:widowControl w:val="0"/>
      <w:suppressAutoHyphens/>
      <w:spacing w:after="200" w:line="100" w:lineRule="atLeast"/>
      <w:ind w:left="720"/>
      <w:contextualSpacing/>
      <w:textAlignment w:val="baseline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FontStyle12">
    <w:name w:val="Font Style12"/>
    <w:uiPriority w:val="99"/>
    <w:rsid w:val="008B7D6A"/>
    <w:rPr>
      <w:rFonts w:ascii="Times New Roman" w:hAnsi="Times New Roman" w:cs="Times New Roman"/>
      <w:sz w:val="14"/>
      <w:szCs w:val="14"/>
    </w:rPr>
  </w:style>
  <w:style w:type="paragraph" w:customStyle="1" w:styleId="Style6">
    <w:name w:val="Style6"/>
    <w:basedOn w:val="a"/>
    <w:uiPriority w:val="99"/>
    <w:rsid w:val="008B7D6A"/>
    <w:pPr>
      <w:widowControl w:val="0"/>
      <w:autoSpaceDE w:val="0"/>
      <w:autoSpaceDN w:val="0"/>
      <w:adjustRightInd w:val="0"/>
      <w:spacing w:line="19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aliases w:val="Обычный (Web)"/>
    <w:basedOn w:val="a"/>
    <w:uiPriority w:val="99"/>
    <w:rsid w:val="008B7D6A"/>
    <w:pPr>
      <w:spacing w:before="150" w:after="10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99"/>
    <w:unhideWhenUsed/>
    <w:rsid w:val="008B7D6A"/>
    <w:pPr>
      <w:shd w:val="clear" w:color="auto" w:fill="FBD4B4"/>
      <w:spacing w:after="120" w:line="240" w:lineRule="auto"/>
      <w:ind w:firstLine="708"/>
      <w:jc w:val="both"/>
    </w:pPr>
    <w:rPr>
      <w:rFonts w:ascii="Times New Roman" w:eastAsia="Calibri" w:hAnsi="Times New Roman" w:cs="Times New Roman"/>
      <w:sz w:val="24"/>
      <w:szCs w:val="24"/>
      <w:lang w:val="x-none" w:eastAsia="en-US"/>
    </w:rPr>
  </w:style>
  <w:style w:type="character" w:customStyle="1" w:styleId="af2">
    <w:name w:val="Основной текст Знак"/>
    <w:basedOn w:val="a0"/>
    <w:link w:val="af1"/>
    <w:uiPriority w:val="99"/>
    <w:rsid w:val="008B7D6A"/>
    <w:rPr>
      <w:rFonts w:ascii="Times New Roman" w:eastAsia="Calibri" w:hAnsi="Times New Roman" w:cs="Times New Roman"/>
      <w:sz w:val="24"/>
      <w:szCs w:val="24"/>
      <w:shd w:val="clear" w:color="auto" w:fill="FBD4B4"/>
      <w:lang w:val="x-none" w:eastAsia="en-US"/>
    </w:rPr>
  </w:style>
  <w:style w:type="character" w:customStyle="1" w:styleId="30">
    <w:name w:val="Заголовок 3 Знак"/>
    <w:link w:val="3"/>
    <w:uiPriority w:val="9"/>
    <w:semiHidden/>
    <w:rsid w:val="00CD332F"/>
    <w:rPr>
      <w:color w:val="434343"/>
      <w:sz w:val="28"/>
      <w:szCs w:val="28"/>
    </w:rPr>
  </w:style>
  <w:style w:type="character" w:customStyle="1" w:styleId="extended-textshort">
    <w:name w:val="extended-text__short"/>
    <w:basedOn w:val="a0"/>
    <w:rsid w:val="00CD332F"/>
  </w:style>
  <w:style w:type="character" w:customStyle="1" w:styleId="ListParagraphChar">
    <w:name w:val="List Paragraph Char"/>
    <w:link w:val="ListParagraph1"/>
    <w:locked/>
    <w:rsid w:val="00627437"/>
    <w:rPr>
      <w:rFonts w:eastAsia="Times New Roman"/>
      <w:sz w:val="24"/>
    </w:rPr>
  </w:style>
  <w:style w:type="paragraph" w:customStyle="1" w:styleId="ListParagraph1">
    <w:name w:val="List Paragraph1"/>
    <w:basedOn w:val="a"/>
    <w:link w:val="ListParagraphChar"/>
    <w:rsid w:val="00627437"/>
    <w:pPr>
      <w:spacing w:before="240" w:line="240" w:lineRule="auto"/>
      <w:ind w:left="720"/>
    </w:pPr>
    <w:rPr>
      <w:rFonts w:eastAsia="Times New Roman"/>
      <w:sz w:val="24"/>
    </w:rPr>
  </w:style>
  <w:style w:type="paragraph" w:customStyle="1" w:styleId="Standard">
    <w:name w:val="Standard"/>
    <w:rsid w:val="00616D3F"/>
    <w:pPr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DD3064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DD3064"/>
  </w:style>
  <w:style w:type="character" w:customStyle="1" w:styleId="a5">
    <w:name w:val="Подзаголовок Знак"/>
    <w:link w:val="a4"/>
    <w:rsid w:val="005E0F6F"/>
    <w:rPr>
      <w:color w:val="666666"/>
      <w:sz w:val="30"/>
      <w:szCs w:val="30"/>
    </w:rPr>
  </w:style>
  <w:style w:type="table" w:styleId="af5">
    <w:name w:val="Table Grid"/>
    <w:basedOn w:val="a1"/>
    <w:rsid w:val="001B4CF0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B4CF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0">
    <w:name w:val="Body Text 2"/>
    <w:basedOn w:val="a"/>
    <w:link w:val="21"/>
    <w:uiPriority w:val="99"/>
    <w:semiHidden/>
    <w:unhideWhenUsed/>
    <w:rsid w:val="00053D17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053D17"/>
  </w:style>
  <w:style w:type="paragraph" w:styleId="22">
    <w:name w:val="Body Text Indent 2"/>
    <w:basedOn w:val="a"/>
    <w:link w:val="23"/>
    <w:uiPriority w:val="99"/>
    <w:semiHidden/>
    <w:unhideWhenUsed/>
    <w:rsid w:val="00053D1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053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34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9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655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0823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629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815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9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77733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5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47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10353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93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38506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8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1978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44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809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54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32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648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6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75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55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9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92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43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45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7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95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12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66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0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6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54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10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9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11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340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07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01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362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472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2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97856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1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40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849726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6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1505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185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9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54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69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111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106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4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0944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032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0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76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92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46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94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308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389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5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060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48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36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55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119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488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5300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411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709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5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18" Type="http://schemas.openxmlformats.org/officeDocument/2006/relationships/hyperlink" Target="https://vk.com/st55500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glazov-gov.ru/city/economy/TOSER" TargetMode="External"/><Relationship Id="rId17" Type="http://schemas.openxmlformats.org/officeDocument/2006/relationships/hyperlink" Target="http://mebel-fara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alenok18.ru/" TargetMode="External"/><Relationship Id="rId20" Type="http://schemas.openxmlformats.org/officeDocument/2006/relationships/hyperlink" Target="http://glazov-gov.ru/services/news/view?news=132589026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gm_bolnitsa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lazov-elektron.com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s://vk.com/club3891322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k.com/glazov_bolnitsa" TargetMode="External"/><Relationship Id="rId14" Type="http://schemas.openxmlformats.org/officeDocument/2006/relationships/hyperlink" Target="https://www.facebook.com/oporarussia/?eid=ARBlnx-0IKHWVUVbvC0OouwdoROeb8_vuPC2nQnoJRMC7YS3T5s95sWyBxt3wyL9ZaQSYtp5leEWlh9P" TargetMode="Externa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D:\&#1052;&#1086;&#1080;%20&#1076;&#1086;&#1082;&#1091;&#1084;&#1077;&#1085;&#1090;&#1099;\&#1052;&#1055;\&#1048;&#1090;&#1086;&#1075;&#1080;\2019%20&#1075;&#1086;&#1076;\&#1044;&#1080;&#1072;&#1075;&#1088;&#1072;&#1084;&#1084;&#1099;%20&#1087;&#1086;%20&#1084;&#1072;&#1083;&#1086;&#1084;&#1091;%20&#1087;&#1088;&#1077;&#1076;&#1087;&#1088;&#1080;&#1085;&#1080;&#1084;&#1072;&#1090;&#1077;&#1083;&#1100;&#1089;&#1090;&#1091;(&#1086;&#1092;2007)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3.0683403068340328E-2"/>
          <c:y val="0.22320117474302498"/>
          <c:w val="0.93863319386331934"/>
          <c:h val="0.63249760079549566"/>
        </c:manualLayout>
      </c:layout>
      <c:barChart>
        <c:barDir val="col"/>
        <c:grouping val="clustered"/>
        <c:varyColors val="1"/>
        <c:ser>
          <c:idx val="0"/>
          <c:order val="0"/>
          <c:tx>
            <c:strRef>
              <c:f>'Численность на МП Оф2007 (3год)'!$L$15</c:f>
              <c:strCache>
                <c:ptCount val="1"/>
                <c:pt idx="0">
                  <c:v>Индивидуальные предприниматели</c:v>
                </c:pt>
              </c:strCache>
            </c:strRef>
          </c:tx>
          <c:spPr>
            <a:solidFill>
              <a:srgbClr val="31859C"/>
            </a:solidFill>
            <a:scene3d>
              <a:camera prst="orthographicFront"/>
              <a:lightRig rig="threePt" dir="t"/>
            </a:scene3d>
            <a:sp3d>
              <a:bevelT w="63500" h="107950"/>
            </a:sp3d>
          </c:spPr>
          <c:invertIfNegative val="1"/>
          <c:dLbls>
            <c:showLegendKey val="1"/>
            <c:showVal val="1"/>
            <c:showCatName val="1"/>
            <c:showSerName val="1"/>
            <c:showPercent val="1"/>
            <c:showBubbleSize val="1"/>
            <c:showLeaderLines val="0"/>
          </c:dLbls>
          <c:cat>
            <c:numRef>
              <c:f>'Численность на МП Оф2007 (3год)'!$M$14:$N$14</c:f>
              <c:numCache>
                <c:formatCode>General</c:formatCode>
                <c:ptCount val="2"/>
                <c:pt idx="0">
                  <c:v>2018</c:v>
                </c:pt>
                <c:pt idx="1">
                  <c:v>2019</c:v>
                </c:pt>
              </c:numCache>
            </c:numRef>
          </c:cat>
          <c:val>
            <c:numRef>
              <c:f>'Численность на МП Оф2007 (3год)'!$M$15:$N$15</c:f>
              <c:numCache>
                <c:formatCode>General</c:formatCode>
                <c:ptCount val="2"/>
                <c:pt idx="0">
                  <c:v>1569</c:v>
                </c:pt>
                <c:pt idx="1">
                  <c:v>1481</c:v>
                </c:pt>
              </c:numCache>
            </c:numRef>
          </c:val>
          <c:extLst>
            <c:ext xmlns:c14="http://schemas.microsoft.com/office/drawing/2007/8/2/chart" uri="{6F2FDCE9-48DA-4B69-8628-5D25D57E5C99}">
              <c14:invertSolidFillFmt>
                <c14:spPr xmlns:c14="http://schemas.microsoft.com/office/drawing/2007/8/2/chart">
                  <a:solidFill>
                    <a:srgbClr val="FFFFFF"/>
                  </a:solidFill>
                  <a:scene3d>
                    <a:camera prst="orthographicFront"/>
                    <a:lightRig rig="threePt" dir="t"/>
                  </a:scene3d>
                  <a:sp3d>
                    <a:bevelT w="63500" h="107950"/>
                  </a:sp3d>
                </c14:spPr>
              </c14:invertSolidFillFmt>
            </c:ext>
          </c:extLst>
        </c:ser>
        <c:ser>
          <c:idx val="1"/>
          <c:order val="1"/>
          <c:tx>
            <c:strRef>
              <c:f>'Численность на МП Оф2007 (3год)'!$L$16</c:f>
              <c:strCache>
                <c:ptCount val="1"/>
                <c:pt idx="0">
                  <c:v>Малые предприятия</c:v>
                </c:pt>
              </c:strCache>
            </c:strRef>
          </c:tx>
          <c:spPr>
            <a:solidFill>
              <a:srgbClr val="D99694"/>
            </a:solidFill>
            <a:scene3d>
              <a:camera prst="orthographicFront"/>
              <a:lightRig rig="threePt" dir="t"/>
            </a:scene3d>
            <a:sp3d>
              <a:bevelT w="63500" h="107950"/>
            </a:sp3d>
          </c:spPr>
          <c:invertIfNegative val="1"/>
          <c:dLbls>
            <c:showLegendKey val="1"/>
            <c:showVal val="1"/>
            <c:showCatName val="1"/>
            <c:showSerName val="1"/>
            <c:showPercent val="1"/>
            <c:showBubbleSize val="1"/>
            <c:showLeaderLines val="0"/>
          </c:dLbls>
          <c:cat>
            <c:numRef>
              <c:f>'Численность на МП Оф2007 (3год)'!$M$14:$N$14</c:f>
              <c:numCache>
                <c:formatCode>General</c:formatCode>
                <c:ptCount val="2"/>
                <c:pt idx="0">
                  <c:v>2018</c:v>
                </c:pt>
                <c:pt idx="1">
                  <c:v>2019</c:v>
                </c:pt>
              </c:numCache>
            </c:numRef>
          </c:cat>
          <c:val>
            <c:numRef>
              <c:f>'Численность на МП Оф2007 (3год)'!$M$16:$N$16</c:f>
              <c:numCache>
                <c:formatCode>General</c:formatCode>
                <c:ptCount val="2"/>
                <c:pt idx="0">
                  <c:v>771</c:v>
                </c:pt>
                <c:pt idx="1">
                  <c:v>780</c:v>
                </c:pt>
              </c:numCache>
            </c:numRef>
          </c:val>
          <c:extLst>
            <c:ext xmlns:c14="http://schemas.microsoft.com/office/drawing/2007/8/2/chart" uri="{6F2FDCE9-48DA-4B69-8628-5D25D57E5C99}">
              <c14:invertSolidFillFmt>
                <c14:spPr xmlns:c14="http://schemas.microsoft.com/office/drawing/2007/8/2/chart">
                  <a:solidFill>
                    <a:srgbClr val="FFFFFF"/>
                  </a:solidFill>
                  <a:scene3d>
                    <a:camera prst="orthographicFront"/>
                    <a:lightRig rig="threePt" dir="t"/>
                  </a:scene3d>
                  <a:sp3d>
                    <a:bevelT w="63500" h="107950"/>
                  </a:sp3d>
                </c14:spPr>
              </c14:invertSolidFillFmt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5304448"/>
        <c:axId val="22472192"/>
      </c:barChart>
      <c:catAx>
        <c:axId val="65304448"/>
        <c:scaling>
          <c:orientation val="minMax"/>
        </c:scaling>
        <c:delete val="1"/>
        <c:axPos val="b"/>
        <c:numFmt formatCode="General" sourceLinked="1"/>
        <c:majorTickMark val="cross"/>
        <c:minorTickMark val="cross"/>
        <c:tickLblPos val="nextTo"/>
        <c:crossAx val="22472192"/>
        <c:crosses val="autoZero"/>
        <c:auto val="1"/>
        <c:lblAlgn val="ctr"/>
        <c:lblOffset val="100"/>
        <c:noMultiLvlLbl val="1"/>
      </c:catAx>
      <c:valAx>
        <c:axId val="22472192"/>
        <c:scaling>
          <c:orientation val="minMax"/>
        </c:scaling>
        <c:delete val="1"/>
        <c:axPos val="l"/>
        <c:majorGridlines>
          <c:spPr>
            <a:ln w="0">
              <a:solidFill>
                <a:schemeClr val="bg1"/>
              </a:solidFill>
            </a:ln>
          </c:spPr>
        </c:majorGridlines>
        <c:numFmt formatCode="General" sourceLinked="1"/>
        <c:majorTickMark val="cross"/>
        <c:minorTickMark val="cross"/>
        <c:tickLblPos val="none"/>
        <c:crossAx val="65304448"/>
        <c:crosses val="autoZero"/>
        <c:crossBetween val="between"/>
      </c:valAx>
      <c:spPr>
        <a:noFill/>
        <a:ln>
          <a:noFill/>
        </a:ln>
      </c:spPr>
    </c:plotArea>
    <c:legend>
      <c:legendPos val="b"/>
      <c:layout/>
      <c:overlay val="1"/>
    </c:legend>
    <c:plotVisOnly val="1"/>
    <c:dispBlanksAs val="zero"/>
    <c:showDLblsOverMax val="1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0.45607</cdr:x>
      <cdr:y>0.0519</cdr:y>
    </cdr:from>
    <cdr:to>
      <cdr:x>0.6569</cdr:x>
      <cdr:y>0.38408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076450" y="142876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0.09114</cdr:x>
      <cdr:y>0</cdr:y>
    </cdr:from>
    <cdr:to>
      <cdr:x>0.91423</cdr:x>
      <cdr:y>0.15859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472253" y="0"/>
          <a:ext cx="4264923" cy="47441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pPr algn="ctr"/>
          <a:r>
            <a:rPr lang="ru-RU" sz="1600" b="1">
              <a:latin typeface="Times New Roman" panose="02020603050405020304" pitchFamily="18" charset="0"/>
              <a:cs typeface="Times New Roman" panose="02020603050405020304" pitchFamily="18" charset="0"/>
            </a:rPr>
            <a:t>Динамика численности субъектов МСП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F2EB06-D47C-4508-B3C4-0702F4FE5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39</Pages>
  <Words>18473</Words>
  <Characters>105302</Characters>
  <Application>Microsoft Office Word</Application>
  <DocSecurity>0</DocSecurity>
  <Lines>877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Митрофанова В. В.</dc:creator>
  <cp:lastModifiedBy>Дума - Начальник отдела 01</cp:lastModifiedBy>
  <cp:revision>4</cp:revision>
  <cp:lastPrinted>2020-05-23T05:58:00Z</cp:lastPrinted>
  <dcterms:created xsi:type="dcterms:W3CDTF">2020-06-09T11:11:00Z</dcterms:created>
  <dcterms:modified xsi:type="dcterms:W3CDTF">2020-06-26T12:12:00Z</dcterms:modified>
</cp:coreProperties>
</file>